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122"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spacing w:after="0" w:line="276" w:lineRule="auto"/>
        <w:ind w:firstLine="141.73228346456688"/>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114300" distT="114300" distL="114300" distR="114300">
            <wp:extent cx="1766138" cy="445011"/>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766138" cy="445011"/>
                    </a:xfrm>
                    <a:prstGeom prst="rect"/>
                    <a:ln/>
                  </pic:spPr>
                </pic:pic>
              </a:graphicData>
            </a:graphic>
          </wp:inline>
        </w:drawing>
      </w:r>
      <w:r w:rsidDel="00000000" w:rsidR="00000000" w:rsidRPr="00000000">
        <w:rPr>
          <w:rFonts w:ascii="Times New Roman" w:cs="Times New Roman" w:eastAsia="Times New Roman" w:hAnsi="Times New Roman"/>
          <w:b w:val="1"/>
          <w:sz w:val="20"/>
          <w:szCs w:val="20"/>
        </w:rPr>
        <w:drawing>
          <wp:inline distB="114300" distT="114300" distL="114300" distR="114300">
            <wp:extent cx="1199400" cy="481577"/>
            <wp:effectExtent b="0" l="0" r="0" t="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199400" cy="481577"/>
                    </a:xfrm>
                    <a:prstGeom prst="rect"/>
                    <a:ln/>
                  </pic:spPr>
                </pic:pic>
              </a:graphicData>
            </a:graphic>
          </wp:inline>
        </w:drawing>
      </w:r>
      <w:r w:rsidDel="00000000" w:rsidR="00000000" w:rsidRPr="00000000">
        <w:rPr>
          <w:rFonts w:ascii="Times New Roman" w:cs="Times New Roman" w:eastAsia="Times New Roman" w:hAnsi="Times New Roman"/>
          <w:b w:val="1"/>
          <w:sz w:val="20"/>
          <w:szCs w:val="20"/>
        </w:rPr>
        <w:drawing>
          <wp:inline distB="114300" distT="114300" distL="114300" distR="114300">
            <wp:extent cx="1657350" cy="484313"/>
            <wp:effectExtent b="0" l="0" r="0" t="0"/>
            <wp:docPr id="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657350" cy="48431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114300" distT="114300" distL="114300" distR="114300">
            <wp:extent cx="3200400" cy="608138"/>
            <wp:effectExtent b="0" l="0" r="0" t="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200400" cy="60813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ISTITUTO COMPRENSIVO SASSUOLO 4° OVEST</w:t>
      </w:r>
    </w:p>
    <w:p w:rsidR="00000000" w:rsidDel="00000000" w:rsidP="00000000" w:rsidRDefault="00000000" w:rsidRPr="00000000" w14:paraId="00000005">
      <w:pPr>
        <w:spacing w:after="0" w:line="276"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Presidenza e segreteria Via Largo P. Bezzi, 6 – 41049 Sassuolo (MO)</w:t>
      </w:r>
    </w:p>
    <w:p w:rsidR="00000000" w:rsidDel="00000000" w:rsidP="00000000" w:rsidRDefault="00000000" w:rsidRPr="00000000" w14:paraId="00000006">
      <w:pPr>
        <w:spacing w:after="0" w:line="276"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Tel. 0536 880621 – C.F. 93036800360</w:t>
      </w:r>
    </w:p>
    <w:p w:rsidR="00000000" w:rsidDel="00000000" w:rsidP="00000000" w:rsidRDefault="00000000" w:rsidRPr="00000000" w14:paraId="00000007">
      <w:pPr>
        <w:spacing w:after="0" w:line="276" w:lineRule="auto"/>
        <w:jc w:val="center"/>
        <w:rPr>
          <w:rFonts w:ascii="Arial" w:cs="Arial" w:eastAsia="Arial" w:hAnsi="Arial"/>
        </w:rPr>
      </w:pPr>
      <w:r w:rsidDel="00000000" w:rsidR="00000000" w:rsidRPr="00000000">
        <w:rPr>
          <w:rFonts w:ascii="Times New Roman" w:cs="Times New Roman" w:eastAsia="Times New Roman" w:hAnsi="Times New Roman"/>
          <w:b w:val="1"/>
          <w:sz w:val="18"/>
          <w:szCs w:val="18"/>
          <w:rtl w:val="0"/>
        </w:rPr>
        <w:t xml:space="preserve">E-mail: </w:t>
      </w:r>
      <w:r w:rsidDel="00000000" w:rsidR="00000000" w:rsidRPr="00000000">
        <w:rPr>
          <w:rFonts w:ascii="Times New Roman" w:cs="Times New Roman" w:eastAsia="Times New Roman" w:hAnsi="Times New Roman"/>
          <w:b w:val="1"/>
          <w:color w:val="0000ff"/>
          <w:sz w:val="18"/>
          <w:szCs w:val="18"/>
          <w:rtl w:val="0"/>
        </w:rPr>
        <w:t xml:space="preserve">moic82700l@istruzione.it</w:t>
      </w:r>
      <w:r w:rsidDel="00000000" w:rsidR="00000000" w:rsidRPr="00000000">
        <w:rPr>
          <w:rFonts w:ascii="Times New Roman" w:cs="Times New Roman" w:eastAsia="Times New Roman" w:hAnsi="Times New Roman"/>
          <w:b w:val="1"/>
          <w:sz w:val="18"/>
          <w:szCs w:val="18"/>
          <w:rtl w:val="0"/>
        </w:rPr>
        <w:t xml:space="preserve">    PEC: </w:t>
      </w:r>
      <w:r w:rsidDel="00000000" w:rsidR="00000000" w:rsidRPr="00000000">
        <w:rPr>
          <w:rFonts w:ascii="Times New Roman" w:cs="Times New Roman" w:eastAsia="Times New Roman" w:hAnsi="Times New Roman"/>
          <w:b w:val="1"/>
          <w:color w:val="0000ff"/>
          <w:sz w:val="18"/>
          <w:szCs w:val="18"/>
          <w:rtl w:val="0"/>
        </w:rPr>
        <w:t xml:space="preserve">moic82700l@pec.istruzione.it</w:t>
      </w:r>
      <w:r w:rsidDel="00000000" w:rsidR="00000000" w:rsidRPr="00000000">
        <w:rPr>
          <w:rFonts w:ascii="Times New Roman" w:cs="Times New Roman" w:eastAsia="Times New Roman" w:hAnsi="Times New Roman"/>
          <w:b w:val="1"/>
          <w:sz w:val="18"/>
          <w:szCs w:val="18"/>
          <w:rtl w:val="0"/>
        </w:rPr>
        <w:t xml:space="preserve"> </w:t>
        <w:tab/>
        <w:t xml:space="preserve">Sito Web:</w:t>
      </w:r>
      <w:hyperlink r:id="rId11">
        <w:r w:rsidDel="00000000" w:rsidR="00000000" w:rsidRPr="00000000">
          <w:rPr>
            <w:rFonts w:ascii="Times New Roman" w:cs="Times New Roman" w:eastAsia="Times New Roman" w:hAnsi="Times New Roman"/>
            <w:b w:val="1"/>
            <w:sz w:val="18"/>
            <w:szCs w:val="18"/>
            <w:rtl w:val="0"/>
          </w:rPr>
          <w:t xml:space="preserve"> </w:t>
        </w:r>
      </w:hyperlink>
      <w:hyperlink r:id="rId12">
        <w:r w:rsidDel="00000000" w:rsidR="00000000" w:rsidRPr="00000000">
          <w:rPr>
            <w:rFonts w:ascii="Times New Roman" w:cs="Times New Roman" w:eastAsia="Times New Roman" w:hAnsi="Times New Roman"/>
            <w:b w:val="1"/>
            <w:color w:val="0000ff"/>
            <w:sz w:val="18"/>
            <w:szCs w:val="18"/>
            <w:u w:val="single"/>
            <w:rtl w:val="0"/>
          </w:rPr>
          <w:t xml:space="preserve">www.icsassuolo4ovest.edu.it</w:t>
        </w:r>
      </w:hyperlink>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8" w:line="240" w:lineRule="auto"/>
        <w:ind w:left="0" w:right="-4.72440944881782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pStyle w:val="Title"/>
        <w:jc w:val="center"/>
        <w:rPr>
          <w:sz w:val="48"/>
          <w:szCs w:val="48"/>
        </w:rPr>
      </w:pPr>
      <w:bookmarkStart w:colFirst="0" w:colLast="0" w:name="_heading=h.tzn8kcv4dtk" w:id="0"/>
      <w:bookmarkEnd w:id="0"/>
      <w:r w:rsidDel="00000000" w:rsidR="00000000" w:rsidRPr="00000000">
        <w:rPr>
          <w:sz w:val="48"/>
          <w:szCs w:val="48"/>
          <w:rtl w:val="0"/>
        </w:rPr>
        <w:t xml:space="preserve">Lingua Francese</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jc w:val="center"/>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PROGRAMMAZIONE CLASSI PRIME</w:t>
      </w:r>
    </w:p>
    <w:p w:rsidR="00000000" w:rsidDel="00000000" w:rsidP="00000000" w:rsidRDefault="00000000" w:rsidRPr="00000000" w14:paraId="0000000C">
      <w:pPr>
        <w:spacing w:line="360" w:lineRule="auto"/>
        <w:rPr>
          <w:rFonts w:ascii="Times New Roman" w:cs="Times New Roman" w:eastAsia="Times New Roman" w:hAnsi="Times New Roman"/>
          <w:color w:val="1c1c1c"/>
          <w:sz w:val="24"/>
          <w:szCs w:val="24"/>
        </w:rPr>
      </w:pPr>
      <w:r w:rsidDel="00000000" w:rsidR="00000000" w:rsidRPr="00000000">
        <w:rPr>
          <w:rFonts w:ascii="Times New Roman" w:cs="Times New Roman" w:eastAsia="Times New Roman" w:hAnsi="Times New Roman"/>
          <w:color w:val="1c1c1c"/>
          <w:sz w:val="24"/>
          <w:szCs w:val="24"/>
          <w:rtl w:val="0"/>
        </w:rPr>
        <w:t xml:space="preserve">La programmazione delle classi prime è volta alla scoperta della lingua francese, essendo una seconda lingua completamente nuova.  Una prima parte del programma è volta all’organizzazione del materiale, all’approccio con gli strumenti multimediali che favoriscono l’apprendimento. Completata la fase propedeutica, le lezioni avranno obiettivi afferenti al livello A1 del Quadro Comune Europeo di Riferimento per le lingue, come definito dalle Indicazioni Nazionali (D.M. 254/2012). In particolare si rimanda alla seguente tabella.</w:t>
      </w:r>
    </w:p>
    <w:tbl>
      <w:tblPr>
        <w:tblStyle w:val="Table1"/>
        <w:tblW w:w="1019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43"/>
        <w:gridCol w:w="2879"/>
        <w:gridCol w:w="3972"/>
        <w:tblGridChange w:id="0">
          <w:tblGrid>
            <w:gridCol w:w="3343"/>
            <w:gridCol w:w="2879"/>
            <w:gridCol w:w="3972"/>
          </w:tblGrid>
        </w:tblGridChange>
      </w:tblGrid>
      <w:tr>
        <w:trPr>
          <w:cantSplit w:val="0"/>
          <w:tblHeader w:val="0"/>
        </w:trPr>
        <w:tc>
          <w:tcPr>
            <w:shd w:fill="a6a6a6" w:val="clear"/>
            <w:vAlign w:val="center"/>
          </w:tcPr>
          <w:p w:rsidR="00000000" w:rsidDel="00000000" w:rsidP="00000000" w:rsidRDefault="00000000" w:rsidRPr="00000000" w14:paraId="0000000D">
            <w:pPr>
              <w:spacing w:after="0" w:line="240" w:lineRule="auto"/>
              <w:ind w:left="-142" w:firstLine="0"/>
              <w:jc w:val="center"/>
              <w:rPr>
                <w:rFonts w:ascii="Arial" w:cs="Arial" w:eastAsia="Arial" w:hAnsi="Arial"/>
                <w:sz w:val="24"/>
                <w:szCs w:val="24"/>
              </w:rPr>
            </w:pPr>
            <w:r w:rsidDel="00000000" w:rsidR="00000000" w:rsidRPr="00000000">
              <w:rPr>
                <w:rFonts w:ascii="Arial" w:cs="Arial" w:eastAsia="Arial" w:hAnsi="Arial"/>
                <w:b w:val="1"/>
                <w:color w:val="ffffff"/>
                <w:sz w:val="24"/>
                <w:szCs w:val="24"/>
                <w:rtl w:val="0"/>
              </w:rPr>
              <w:t xml:space="preserve">Traguardi per lo sviluppo delle competenze</w:t>
            </w:r>
            <w:r w:rsidDel="00000000" w:rsidR="00000000" w:rsidRPr="00000000">
              <w:rPr>
                <w:rtl w:val="0"/>
              </w:rPr>
            </w:r>
          </w:p>
        </w:tc>
        <w:tc>
          <w:tcPr>
            <w:shd w:fill="a6a6a6" w:val="clear"/>
            <w:vAlign w:val="center"/>
          </w:tcPr>
          <w:p w:rsidR="00000000" w:rsidDel="00000000" w:rsidP="00000000" w:rsidRDefault="00000000" w:rsidRPr="00000000" w14:paraId="0000000E">
            <w:pPr>
              <w:jc w:val="center"/>
              <w:rPr>
                <w:rFonts w:ascii="Arial" w:cs="Arial" w:eastAsia="Arial" w:hAnsi="Arial"/>
                <w:sz w:val="24"/>
                <w:szCs w:val="24"/>
              </w:rPr>
            </w:pPr>
            <w:r w:rsidDel="00000000" w:rsidR="00000000" w:rsidRPr="00000000">
              <w:rPr>
                <w:rFonts w:ascii="Arial" w:cs="Arial" w:eastAsia="Arial" w:hAnsi="Arial"/>
                <w:b w:val="1"/>
                <w:color w:val="ffffff"/>
                <w:sz w:val="24"/>
                <w:szCs w:val="24"/>
                <w:rtl w:val="0"/>
              </w:rPr>
              <w:t xml:space="preserve">Abilità</w:t>
            </w:r>
            <w:r w:rsidDel="00000000" w:rsidR="00000000" w:rsidRPr="00000000">
              <w:rPr>
                <w:rtl w:val="0"/>
              </w:rPr>
            </w:r>
          </w:p>
        </w:tc>
        <w:tc>
          <w:tcPr>
            <w:shd w:fill="a6a6a6" w:val="clear"/>
            <w:vAlign w:val="center"/>
          </w:tcPr>
          <w:p w:rsidR="00000000" w:rsidDel="00000000" w:rsidP="00000000" w:rsidRDefault="00000000" w:rsidRPr="00000000" w14:paraId="0000000F">
            <w:pPr>
              <w:spacing w:after="0" w:line="240" w:lineRule="auto"/>
              <w:ind w:left="-142" w:firstLine="0"/>
              <w:jc w:val="center"/>
              <w:rPr>
                <w:rFonts w:ascii="Arial" w:cs="Arial" w:eastAsia="Arial" w:hAnsi="Arial"/>
                <w:sz w:val="24"/>
                <w:szCs w:val="24"/>
              </w:rPr>
            </w:pPr>
            <w:r w:rsidDel="00000000" w:rsidR="00000000" w:rsidRPr="00000000">
              <w:rPr>
                <w:rFonts w:ascii="Arial" w:cs="Arial" w:eastAsia="Arial" w:hAnsi="Arial"/>
                <w:b w:val="1"/>
                <w:color w:val="ffffff"/>
                <w:sz w:val="24"/>
                <w:szCs w:val="24"/>
                <w:rtl w:val="0"/>
              </w:rPr>
              <w:t xml:space="preserve">Obiettivi di apprendimento generali</w:t>
            </w:r>
            <w:r w:rsidDel="00000000" w:rsidR="00000000" w:rsidRPr="00000000">
              <w:rPr>
                <w:rtl w:val="0"/>
              </w:rPr>
            </w:r>
          </w:p>
        </w:tc>
      </w:tr>
      <w:tr>
        <w:trPr>
          <w:cantSplit w:val="0"/>
          <w:tblHeader w:val="0"/>
        </w:trPr>
        <w:tc>
          <w:tcPr>
            <w:vMerge w:val="restart"/>
            <w:shd w:fill="auto" w:val="clear"/>
          </w:tcPr>
          <w:p w:rsidR="00000000" w:rsidDel="00000000" w:rsidP="00000000" w:rsidRDefault="00000000" w:rsidRPr="00000000" w14:paraId="00000010">
            <w:pPr>
              <w:numPr>
                <w:ilvl w:val="0"/>
                <w:numId w:val="1"/>
              </w:numPr>
              <w:spacing w:after="0" w:line="240" w:lineRule="auto"/>
              <w:ind w:left="142" w:hanging="142"/>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l’alunno affronta situazioni familiari per soddisfare bisogni di tipo concreto e riesce a comprendere</w:t>
            </w:r>
          </w:p>
          <w:p w:rsidR="00000000" w:rsidDel="00000000" w:rsidP="00000000" w:rsidRDefault="00000000" w:rsidRPr="00000000" w14:paraId="00000011">
            <w:pPr>
              <w:spacing w:after="0" w:line="240" w:lineRule="auto"/>
              <w:ind w:left="142" w:firstLine="0"/>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frasi ed espressioni di uso frequente relative ad ambiti di immediata rilevanza (per esempio persona</w:t>
            </w:r>
          </w:p>
          <w:p w:rsidR="00000000" w:rsidDel="00000000" w:rsidP="00000000" w:rsidRDefault="00000000" w:rsidRPr="00000000" w14:paraId="00000012">
            <w:pPr>
              <w:spacing w:after="0" w:line="240" w:lineRule="auto"/>
              <w:ind w:left="142" w:firstLine="0"/>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stessa, tempo libero, acquisti…)</w:t>
            </w:r>
          </w:p>
          <w:p w:rsidR="00000000" w:rsidDel="00000000" w:rsidP="00000000" w:rsidRDefault="00000000" w:rsidRPr="00000000" w14:paraId="00000013">
            <w:pPr>
              <w:numPr>
                <w:ilvl w:val="0"/>
                <w:numId w:val="1"/>
              </w:numPr>
              <w:spacing w:after="0" w:line="240" w:lineRule="auto"/>
              <w:ind w:left="142" w:hanging="142"/>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comunica in attività che richiedono solo uno scambio di informazioni semplice e diretto su argomenti familiari e abituali</w:t>
            </w:r>
          </w:p>
          <w:p w:rsidR="00000000" w:rsidDel="00000000" w:rsidP="00000000" w:rsidRDefault="00000000" w:rsidRPr="00000000" w14:paraId="00000014">
            <w:pPr>
              <w:numPr>
                <w:ilvl w:val="0"/>
                <w:numId w:val="1"/>
              </w:numPr>
              <w:spacing w:after="0" w:line="240" w:lineRule="auto"/>
              <w:ind w:left="142" w:hanging="142"/>
              <w:rPr>
                <w:rFonts w:ascii="Arial" w:cs="Arial" w:eastAsia="Arial" w:hAnsi="Arial"/>
                <w:sz w:val="24"/>
                <w:szCs w:val="24"/>
              </w:rPr>
            </w:pPr>
            <w:r w:rsidDel="00000000" w:rsidR="00000000" w:rsidRPr="00000000">
              <w:rPr>
                <w:rFonts w:ascii="Arial" w:cs="Arial" w:eastAsia="Arial" w:hAnsi="Arial"/>
                <w:color w:val="1c1c1c"/>
                <w:sz w:val="24"/>
                <w:szCs w:val="24"/>
                <w:rtl w:val="0"/>
              </w:rPr>
              <w:t xml:space="preserve">descrive in termini semplici aspetti del proprio vissuto e del proprio ambiente ed elementi che si riferiscono a bisogni immediati</w:t>
            </w:r>
            <w:r w:rsidDel="00000000" w:rsidR="00000000" w:rsidRPr="00000000">
              <w:rPr>
                <w:rtl w:val="0"/>
              </w:rPr>
            </w:r>
          </w:p>
        </w:tc>
        <w:tc>
          <w:tcPr>
            <w:shd w:fill="auto" w:val="clear"/>
          </w:tcPr>
          <w:p w:rsidR="00000000" w:rsidDel="00000000" w:rsidP="00000000" w:rsidRDefault="00000000" w:rsidRPr="00000000" w14:paraId="00000015">
            <w:pPr>
              <w:spacing w:after="0" w:line="240"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Ascolto</w:t>
            </w:r>
          </w:p>
          <w:p w:rsidR="00000000" w:rsidDel="00000000" w:rsidP="00000000" w:rsidRDefault="00000000" w:rsidRPr="00000000" w14:paraId="00000016">
            <w:pPr>
              <w:rPr>
                <w:rFonts w:ascii="Arial" w:cs="Arial" w:eastAsia="Arial" w:hAnsi="Arial"/>
                <w:sz w:val="24"/>
                <w:szCs w:val="24"/>
              </w:rPr>
            </w:pPr>
            <w:r w:rsidDel="00000000" w:rsidR="00000000" w:rsidRPr="00000000">
              <w:rPr>
                <w:rFonts w:ascii="Arial" w:cs="Arial" w:eastAsia="Arial" w:hAnsi="Arial"/>
                <w:b w:val="1"/>
                <w:color w:val="1c1c1c"/>
                <w:sz w:val="24"/>
                <w:szCs w:val="24"/>
                <w:rtl w:val="0"/>
              </w:rPr>
              <w:t xml:space="preserve">(comprensione orale)</w:t>
            </w:r>
            <w:r w:rsidDel="00000000" w:rsidR="00000000" w:rsidRPr="00000000">
              <w:rPr>
                <w:rtl w:val="0"/>
              </w:rPr>
            </w:r>
          </w:p>
        </w:tc>
        <w:tc>
          <w:tcPr>
            <w:shd w:fill="auto" w:val="clear"/>
          </w:tcPr>
          <w:p w:rsidR="00000000" w:rsidDel="00000000" w:rsidP="00000000" w:rsidRDefault="00000000" w:rsidRPr="00000000" w14:paraId="00000017">
            <w:pPr>
              <w:numPr>
                <w:ilvl w:val="0"/>
                <w:numId w:val="1"/>
              </w:numPr>
              <w:spacing w:after="0" w:line="240" w:lineRule="auto"/>
              <w:ind w:left="176" w:hanging="142"/>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comprendere vocaboli</w:t>
            </w:r>
          </w:p>
          <w:p w:rsidR="00000000" w:rsidDel="00000000" w:rsidP="00000000" w:rsidRDefault="00000000" w:rsidRPr="00000000" w14:paraId="00000018">
            <w:pPr>
              <w:numPr>
                <w:ilvl w:val="0"/>
                <w:numId w:val="1"/>
              </w:numPr>
              <w:spacing w:after="0" w:line="240" w:lineRule="auto"/>
              <w:ind w:left="176" w:hanging="142"/>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comprendere vocaboli ed espressioni di uso frequente</w:t>
            </w:r>
          </w:p>
          <w:p w:rsidR="00000000" w:rsidDel="00000000" w:rsidP="00000000" w:rsidRDefault="00000000" w:rsidRPr="00000000" w14:paraId="00000019">
            <w:pPr>
              <w:numPr>
                <w:ilvl w:val="0"/>
                <w:numId w:val="2"/>
              </w:numPr>
              <w:spacing w:after="0" w:line="240" w:lineRule="auto"/>
              <w:ind w:left="176" w:hanging="142"/>
              <w:rPr>
                <w:rFonts w:ascii="Arial" w:cs="Arial" w:eastAsia="Arial" w:hAnsi="Arial"/>
                <w:sz w:val="24"/>
                <w:szCs w:val="24"/>
              </w:rPr>
            </w:pPr>
            <w:r w:rsidDel="00000000" w:rsidR="00000000" w:rsidRPr="00000000">
              <w:rPr>
                <w:rFonts w:ascii="Arial" w:cs="Arial" w:eastAsia="Arial" w:hAnsi="Arial"/>
                <w:color w:val="1c1c1c"/>
                <w:sz w:val="24"/>
                <w:szCs w:val="24"/>
                <w:rtl w:val="0"/>
              </w:rPr>
              <w:t xml:space="preserve">comprendere informazioni e scopi di messaggi orali</w:t>
            </w: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tcPr>
          <w:p w:rsidR="00000000" w:rsidDel="00000000" w:rsidP="00000000" w:rsidRDefault="00000000" w:rsidRPr="00000000" w14:paraId="0000001B">
            <w:pPr>
              <w:spacing w:after="0" w:line="240"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Parlato</w:t>
            </w:r>
          </w:p>
          <w:p w:rsidR="00000000" w:rsidDel="00000000" w:rsidP="00000000" w:rsidRDefault="00000000" w:rsidRPr="00000000" w14:paraId="0000001C">
            <w:pPr>
              <w:rPr>
                <w:rFonts w:ascii="Arial" w:cs="Arial" w:eastAsia="Arial" w:hAnsi="Arial"/>
                <w:sz w:val="24"/>
                <w:szCs w:val="24"/>
              </w:rPr>
            </w:pPr>
            <w:r w:rsidDel="00000000" w:rsidR="00000000" w:rsidRPr="00000000">
              <w:rPr>
                <w:rFonts w:ascii="Arial" w:cs="Arial" w:eastAsia="Arial" w:hAnsi="Arial"/>
                <w:b w:val="1"/>
                <w:color w:val="1c1c1c"/>
                <w:sz w:val="24"/>
                <w:szCs w:val="24"/>
                <w:rtl w:val="0"/>
              </w:rPr>
              <w:t xml:space="preserve">(produzione orale)</w:t>
            </w:r>
            <w:r w:rsidDel="00000000" w:rsidR="00000000" w:rsidRPr="00000000">
              <w:rPr>
                <w:rtl w:val="0"/>
              </w:rPr>
            </w:r>
          </w:p>
        </w:tc>
        <w:tc>
          <w:tcPr>
            <w:shd w:fill="auto" w:val="clear"/>
          </w:tcPr>
          <w:p w:rsidR="00000000" w:rsidDel="00000000" w:rsidP="00000000" w:rsidRDefault="00000000" w:rsidRPr="00000000" w14:paraId="0000001D">
            <w:pPr>
              <w:numPr>
                <w:ilvl w:val="0"/>
                <w:numId w:val="2"/>
              </w:numPr>
              <w:spacing w:after="0" w:line="240" w:lineRule="auto"/>
              <w:ind w:left="176" w:hanging="142"/>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saper pronunciare vocaboli e semplici espressioni in modo comprensibile</w:t>
            </w:r>
          </w:p>
          <w:p w:rsidR="00000000" w:rsidDel="00000000" w:rsidP="00000000" w:rsidRDefault="00000000" w:rsidRPr="00000000" w14:paraId="0000001E">
            <w:pPr>
              <w:numPr>
                <w:ilvl w:val="0"/>
                <w:numId w:val="2"/>
              </w:numPr>
              <w:spacing w:after="0" w:line="240" w:lineRule="auto"/>
              <w:ind w:left="176" w:hanging="142"/>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saper rispondere in modo comprensibile a semplici domande</w:t>
            </w:r>
          </w:p>
          <w:p w:rsidR="00000000" w:rsidDel="00000000" w:rsidP="00000000" w:rsidRDefault="00000000" w:rsidRPr="00000000" w14:paraId="0000001F">
            <w:pPr>
              <w:numPr>
                <w:ilvl w:val="0"/>
                <w:numId w:val="2"/>
              </w:numPr>
              <w:spacing w:after="0" w:line="240" w:lineRule="auto"/>
              <w:ind w:left="176" w:hanging="142"/>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saper formulare frasi corrette</w:t>
            </w:r>
          </w:p>
        </w:tc>
      </w:tr>
      <w:tr>
        <w:trPr>
          <w:cantSplit w:val="0"/>
          <w:tblHeader w:val="0"/>
        </w:trPr>
        <w:tc>
          <w:tcPr>
            <w:vMerge w:val="continue"/>
            <w:shd w:fill="auto" w:val="clea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1c1c1c"/>
                <w:sz w:val="24"/>
                <w:szCs w:val="24"/>
              </w:rPr>
            </w:pPr>
            <w:r w:rsidDel="00000000" w:rsidR="00000000" w:rsidRPr="00000000">
              <w:rPr>
                <w:rtl w:val="0"/>
              </w:rPr>
            </w:r>
          </w:p>
        </w:tc>
        <w:tc>
          <w:tcPr>
            <w:shd w:fill="auto" w:val="clear"/>
          </w:tcPr>
          <w:p w:rsidR="00000000" w:rsidDel="00000000" w:rsidP="00000000" w:rsidRDefault="00000000" w:rsidRPr="00000000" w14:paraId="00000021">
            <w:pPr>
              <w:spacing w:after="0" w:line="240"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Lettura</w:t>
            </w:r>
          </w:p>
          <w:p w:rsidR="00000000" w:rsidDel="00000000" w:rsidP="00000000" w:rsidRDefault="00000000" w:rsidRPr="00000000" w14:paraId="00000022">
            <w:pPr>
              <w:rPr>
                <w:rFonts w:ascii="Arial" w:cs="Arial" w:eastAsia="Arial" w:hAnsi="Arial"/>
                <w:sz w:val="24"/>
                <w:szCs w:val="24"/>
              </w:rPr>
            </w:pPr>
            <w:r w:rsidDel="00000000" w:rsidR="00000000" w:rsidRPr="00000000">
              <w:rPr>
                <w:rFonts w:ascii="Arial" w:cs="Arial" w:eastAsia="Arial" w:hAnsi="Arial"/>
                <w:b w:val="1"/>
                <w:color w:val="1c1c1c"/>
                <w:sz w:val="24"/>
                <w:szCs w:val="24"/>
                <w:rtl w:val="0"/>
              </w:rPr>
              <w:t xml:space="preserve">(comprensione scritta)</w:t>
            </w:r>
            <w:r w:rsidDel="00000000" w:rsidR="00000000" w:rsidRPr="00000000">
              <w:rPr>
                <w:rtl w:val="0"/>
              </w:rPr>
            </w:r>
          </w:p>
        </w:tc>
        <w:tc>
          <w:tcPr>
            <w:shd w:fill="auto" w:val="clear"/>
          </w:tcPr>
          <w:p w:rsidR="00000000" w:rsidDel="00000000" w:rsidP="00000000" w:rsidRDefault="00000000" w:rsidRPr="00000000" w14:paraId="00000023">
            <w:pPr>
              <w:numPr>
                <w:ilvl w:val="0"/>
                <w:numId w:val="2"/>
              </w:numPr>
              <w:spacing w:after="0" w:line="240" w:lineRule="auto"/>
              <w:ind w:left="176" w:hanging="142"/>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identificare vocaboli e riconoscere</w:t>
            </w:r>
          </w:p>
          <w:p w:rsidR="00000000" w:rsidDel="00000000" w:rsidP="00000000" w:rsidRDefault="00000000" w:rsidRPr="00000000" w14:paraId="00000024">
            <w:pPr>
              <w:spacing w:after="0" w:line="240" w:lineRule="auto"/>
              <w:ind w:left="176" w:firstLine="0"/>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strutture di base</w:t>
            </w:r>
          </w:p>
          <w:p w:rsidR="00000000" w:rsidDel="00000000" w:rsidP="00000000" w:rsidRDefault="00000000" w:rsidRPr="00000000" w14:paraId="00000025">
            <w:pPr>
              <w:numPr>
                <w:ilvl w:val="0"/>
                <w:numId w:val="2"/>
              </w:numPr>
              <w:spacing w:after="0" w:line="240" w:lineRule="auto"/>
              <w:ind w:left="176" w:hanging="142"/>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comprendere semplici informazioni date in modo esplicito</w:t>
            </w:r>
          </w:p>
          <w:p w:rsidR="00000000" w:rsidDel="00000000" w:rsidP="00000000" w:rsidRDefault="00000000" w:rsidRPr="00000000" w14:paraId="00000026">
            <w:pPr>
              <w:numPr>
                <w:ilvl w:val="0"/>
                <w:numId w:val="2"/>
              </w:numPr>
              <w:spacing w:after="0" w:line="240" w:lineRule="auto"/>
              <w:ind w:left="176" w:hanging="142"/>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saper operare semplici inferenze</w:t>
            </w:r>
          </w:p>
        </w:tc>
      </w:tr>
      <w:tr>
        <w:trPr>
          <w:cantSplit w:val="0"/>
          <w:tblHeader w:val="0"/>
        </w:trPr>
        <w:tc>
          <w:tcPr>
            <w:vMerge w:val="continue"/>
            <w:shd w:fill="auto" w:val="clea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1c1c1c"/>
                <w:sz w:val="24"/>
                <w:szCs w:val="24"/>
              </w:rPr>
            </w:pPr>
            <w:r w:rsidDel="00000000" w:rsidR="00000000" w:rsidRPr="00000000">
              <w:rPr>
                <w:rtl w:val="0"/>
              </w:rPr>
            </w:r>
          </w:p>
        </w:tc>
        <w:tc>
          <w:tcPr>
            <w:shd w:fill="auto" w:val="clear"/>
          </w:tcPr>
          <w:p w:rsidR="00000000" w:rsidDel="00000000" w:rsidP="00000000" w:rsidRDefault="00000000" w:rsidRPr="00000000" w14:paraId="00000028">
            <w:pPr>
              <w:spacing w:after="0" w:line="240"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Scrittura</w:t>
            </w:r>
          </w:p>
          <w:p w:rsidR="00000000" w:rsidDel="00000000" w:rsidP="00000000" w:rsidRDefault="00000000" w:rsidRPr="00000000" w14:paraId="00000029">
            <w:pPr>
              <w:rPr>
                <w:rFonts w:ascii="Arial" w:cs="Arial" w:eastAsia="Arial" w:hAnsi="Arial"/>
                <w:sz w:val="24"/>
                <w:szCs w:val="24"/>
              </w:rPr>
            </w:pPr>
            <w:r w:rsidDel="00000000" w:rsidR="00000000" w:rsidRPr="00000000">
              <w:rPr>
                <w:rFonts w:ascii="Arial" w:cs="Arial" w:eastAsia="Arial" w:hAnsi="Arial"/>
                <w:b w:val="1"/>
                <w:color w:val="1c1c1c"/>
                <w:sz w:val="24"/>
                <w:szCs w:val="24"/>
                <w:rtl w:val="0"/>
              </w:rPr>
              <w:t xml:space="preserve">(produzione scritta)</w:t>
            </w:r>
            <w:r w:rsidDel="00000000" w:rsidR="00000000" w:rsidRPr="00000000">
              <w:rPr>
                <w:rtl w:val="0"/>
              </w:rPr>
            </w:r>
          </w:p>
        </w:tc>
        <w:tc>
          <w:tcPr>
            <w:shd w:fill="auto" w:val="clear"/>
          </w:tcPr>
          <w:p w:rsidR="00000000" w:rsidDel="00000000" w:rsidP="00000000" w:rsidRDefault="00000000" w:rsidRPr="00000000" w14:paraId="0000002A">
            <w:pPr>
              <w:numPr>
                <w:ilvl w:val="0"/>
                <w:numId w:val="2"/>
              </w:numPr>
              <w:spacing w:after="0" w:line="240" w:lineRule="auto"/>
              <w:ind w:left="176" w:hanging="142"/>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saper scrivere vocaboli presentati</w:t>
            </w:r>
          </w:p>
          <w:p w:rsidR="00000000" w:rsidDel="00000000" w:rsidP="00000000" w:rsidRDefault="00000000" w:rsidRPr="00000000" w14:paraId="0000002B">
            <w:pPr>
              <w:spacing w:after="0" w:line="240" w:lineRule="auto"/>
              <w:ind w:left="176" w:firstLine="0"/>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nell’unità</w:t>
            </w:r>
          </w:p>
          <w:p w:rsidR="00000000" w:rsidDel="00000000" w:rsidP="00000000" w:rsidRDefault="00000000" w:rsidRPr="00000000" w14:paraId="0000002C">
            <w:pPr>
              <w:numPr>
                <w:ilvl w:val="0"/>
                <w:numId w:val="2"/>
              </w:numPr>
              <w:spacing w:after="0" w:line="240" w:lineRule="auto"/>
              <w:ind w:left="176" w:hanging="142"/>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saper rielaborare semplici contenuti in esercizi guidati</w:t>
            </w:r>
          </w:p>
          <w:p w:rsidR="00000000" w:rsidDel="00000000" w:rsidP="00000000" w:rsidRDefault="00000000" w:rsidRPr="00000000" w14:paraId="0000002D">
            <w:pPr>
              <w:numPr>
                <w:ilvl w:val="0"/>
                <w:numId w:val="2"/>
              </w:numPr>
              <w:spacing w:after="0" w:line="240" w:lineRule="auto"/>
              <w:ind w:left="176" w:hanging="142"/>
              <w:rPr>
                <w:rFonts w:ascii="Arial" w:cs="Arial" w:eastAsia="Arial" w:hAnsi="Arial"/>
                <w:sz w:val="24"/>
                <w:szCs w:val="24"/>
              </w:rPr>
            </w:pPr>
            <w:r w:rsidDel="00000000" w:rsidR="00000000" w:rsidRPr="00000000">
              <w:rPr>
                <w:rFonts w:ascii="Arial" w:cs="Arial" w:eastAsia="Arial" w:hAnsi="Arial"/>
                <w:color w:val="1c1c1c"/>
                <w:sz w:val="24"/>
                <w:szCs w:val="24"/>
                <w:rtl w:val="0"/>
              </w:rPr>
              <w:t xml:space="preserve">saper scrivere semplici contenuti in modo autonomo</w:t>
            </w:r>
            <w:r w:rsidDel="00000000" w:rsidR="00000000" w:rsidRPr="00000000">
              <w:rPr>
                <w:rtl w:val="0"/>
              </w:rPr>
            </w:r>
          </w:p>
        </w:tc>
      </w:tr>
    </w:tbl>
    <w:p w:rsidR="00000000" w:rsidDel="00000000" w:rsidP="00000000" w:rsidRDefault="00000000" w:rsidRPr="00000000" w14:paraId="0000002E">
      <w:pPr>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 le funzioni comunicative, le strutture grammaticali, il lessico, la fonetica e la civiltà,si farà riferimento al libro di testo in adozione: EN BALADE en poche, Marie-José Quaglia - Nathalie Zarka, Lang Edizioni. </w:t>
      </w:r>
    </w:p>
    <w:p w:rsidR="00000000" w:rsidDel="00000000" w:rsidP="00000000" w:rsidRDefault="00000000" w:rsidRPr="00000000" w14:paraId="00000030">
      <w:pPr>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Le docenti si riservano di ampliare e adattare la programmazione attraverso progetti e compiti di realtà afferenti agli obiettivi presentati di seguito e al curricolo di educazione civica, in ottica di apprendimento trasversale e interdisciplinare.</w:t>
      </w:r>
      <w:r w:rsidDel="00000000" w:rsidR="00000000" w:rsidRPr="00000000">
        <w:rPr>
          <w:rtl w:val="0"/>
        </w:rPr>
      </w:r>
    </w:p>
    <w:p w:rsidR="00000000" w:rsidDel="00000000" w:rsidP="00000000" w:rsidRDefault="00000000" w:rsidRPr="00000000" w14:paraId="00000031">
      <w:pPr>
        <w:rPr>
          <w:rFonts w:ascii="Arial" w:cs="Arial" w:eastAsia="Arial" w:hAnsi="Arial"/>
          <w:sz w:val="24"/>
          <w:szCs w:val="24"/>
        </w:rPr>
      </w:pPr>
      <w:r w:rsidDel="00000000" w:rsidR="00000000" w:rsidRPr="00000000">
        <w:rPr>
          <w:rtl w:val="0"/>
        </w:rPr>
      </w:r>
    </w:p>
    <w:tbl>
      <w:tblPr>
        <w:tblStyle w:val="Table2"/>
        <w:tblW w:w="1018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94.0000000000005"/>
        <w:gridCol w:w="3296"/>
        <w:gridCol w:w="4091"/>
        <w:tblGridChange w:id="0">
          <w:tblGrid>
            <w:gridCol w:w="2794.0000000000005"/>
            <w:gridCol w:w="3296"/>
            <w:gridCol w:w="4091"/>
          </w:tblGrid>
        </w:tblGridChange>
      </w:tblGrid>
      <w:tr>
        <w:trPr>
          <w:cantSplit w:val="0"/>
          <w:trHeight w:val="485" w:hRule="atLeast"/>
          <w:tblHeader w:val="0"/>
        </w:trPr>
        <w:tc>
          <w:tcPr>
            <w:gridSpan w:val="3"/>
            <w:tcBorders>
              <w:top w:color="000000" w:space="0" w:sz="8" w:val="single"/>
              <w:left w:color="000000" w:space="0" w:sz="8" w:val="single"/>
              <w:bottom w:color="000000" w:space="0" w:sz="8" w:val="single"/>
              <w:right w:color="000000" w:space="0" w:sz="8" w:val="single"/>
            </w:tcBorders>
            <w:shd w:fill="a6a6a6" w:val="clear"/>
            <w:tcMar>
              <w:top w:w="100.0" w:type="dxa"/>
              <w:left w:w="100.0" w:type="dxa"/>
              <w:bottom w:w="100.0" w:type="dxa"/>
              <w:right w:w="100.0" w:type="dxa"/>
            </w:tcMar>
            <w:vAlign w:val="top"/>
          </w:tcPr>
          <w:p w:rsidR="00000000" w:rsidDel="00000000" w:rsidP="00000000" w:rsidRDefault="00000000" w:rsidRPr="00000000" w14:paraId="00000032">
            <w:pPr>
              <w:spacing w:after="0" w:before="0" w:line="276" w:lineRule="auto"/>
              <w:ind w:left="-140" w:firstLine="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Obiettivi di apprendimento dell’Unité 1</w:t>
            </w:r>
          </w:p>
        </w:tc>
      </w:tr>
      <w:tr>
        <w:trPr>
          <w:cantSplit w:val="0"/>
          <w:trHeight w:val="980" w:hRule="atLeast"/>
          <w:tblHeader w:val="0"/>
        </w:trPr>
        <w:tc>
          <w:tcPr>
            <w:tcBorders>
              <w:top w:color="000000" w:space="0" w:sz="0" w:val="nil"/>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5">
            <w:pPr>
              <w:spacing w:after="0" w:before="0" w:line="276" w:lineRule="auto"/>
              <w:jc w:val="center"/>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Flash culture:</w:t>
            </w:r>
          </w:p>
          <w:p w:rsidR="00000000" w:rsidDel="00000000" w:rsidP="00000000" w:rsidRDefault="00000000" w:rsidRPr="00000000" w14:paraId="00000036">
            <w:pPr>
              <w:spacing w:after="240" w:before="0" w:lineRule="auto"/>
              <w:jc w:val="center"/>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région</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7">
            <w:pPr>
              <w:spacing w:after="240" w:before="0" w:lineRule="auto"/>
              <w:jc w:val="center"/>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Funzioni comunicative, lessico, grammatica</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8">
            <w:pPr>
              <w:spacing w:after="240" w:before="0" w:lineRule="auto"/>
              <w:ind w:left="141.7322834645671" w:firstLine="0"/>
              <w:jc w:val="center"/>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Pleins feux sur…</w:t>
            </w:r>
          </w:p>
        </w:tc>
      </w:tr>
      <w:tr>
        <w:trPr>
          <w:cantSplit w:val="0"/>
          <w:trHeight w:val="42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before="0" w:line="240" w:lineRule="auto"/>
              <w:ind w:firstLine="140"/>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Hauts-de-France</w:t>
            </w:r>
          </w:p>
          <w:p w:rsidR="00000000" w:rsidDel="00000000" w:rsidP="00000000" w:rsidRDefault="00000000" w:rsidRPr="00000000" w14:paraId="0000003A">
            <w:pPr>
              <w:widowControl w:val="0"/>
              <w:spacing w:after="0" w:before="0" w:line="240" w:lineRule="auto"/>
              <w:ind w:firstLine="140"/>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Vidéo Culture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before="0" w:line="240"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Apprenez à:</w:t>
            </w:r>
          </w:p>
          <w:p w:rsidR="00000000" w:rsidDel="00000000" w:rsidP="00000000" w:rsidRDefault="00000000" w:rsidRPr="00000000" w14:paraId="0000003C">
            <w:pPr>
              <w:widowControl w:val="0"/>
              <w:spacing w:after="0" w:before="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saluer et prendre congé</w:t>
            </w:r>
          </w:p>
          <w:p w:rsidR="00000000" w:rsidDel="00000000" w:rsidP="00000000" w:rsidRDefault="00000000" w:rsidRPr="00000000" w14:paraId="0000003D">
            <w:pPr>
              <w:widowControl w:val="0"/>
              <w:spacing w:after="0" w:before="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demander et dire son nom</w:t>
            </w:r>
          </w:p>
          <w:p w:rsidR="00000000" w:rsidDel="00000000" w:rsidP="00000000" w:rsidRDefault="00000000" w:rsidRPr="00000000" w14:paraId="0000003E">
            <w:pPr>
              <w:widowControl w:val="0"/>
              <w:spacing w:after="0" w:before="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demander et dire comment on va</w:t>
            </w:r>
          </w:p>
          <w:p w:rsidR="00000000" w:rsidDel="00000000" w:rsidP="00000000" w:rsidRDefault="00000000" w:rsidRPr="00000000" w14:paraId="0000003F">
            <w:pPr>
              <w:widowControl w:val="0"/>
              <w:spacing w:after="0" w:before="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identifier quelqu’un</w:t>
            </w:r>
          </w:p>
          <w:p w:rsidR="00000000" w:rsidDel="00000000" w:rsidP="00000000" w:rsidRDefault="00000000" w:rsidRPr="00000000" w14:paraId="00000040">
            <w:pPr>
              <w:widowControl w:val="0"/>
              <w:spacing w:after="0" w:before="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se présenter et présenter quelqu’un</w:t>
            </w:r>
          </w:p>
          <w:p w:rsidR="00000000" w:rsidDel="00000000" w:rsidP="00000000" w:rsidRDefault="00000000" w:rsidRPr="00000000" w14:paraId="00000041">
            <w:pPr>
              <w:widowControl w:val="0"/>
              <w:spacing w:after="0" w:before="0" w:line="240"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Découvrez:</w:t>
            </w:r>
          </w:p>
          <w:p w:rsidR="00000000" w:rsidDel="00000000" w:rsidP="00000000" w:rsidRDefault="00000000" w:rsidRPr="00000000" w14:paraId="00000042">
            <w:pPr>
              <w:widowControl w:val="0"/>
              <w:spacing w:after="0" w:before="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les pronoms personnels sujets</w:t>
            </w:r>
          </w:p>
          <w:p w:rsidR="00000000" w:rsidDel="00000000" w:rsidP="00000000" w:rsidRDefault="00000000" w:rsidRPr="00000000" w14:paraId="00000043">
            <w:pPr>
              <w:widowControl w:val="0"/>
              <w:spacing w:after="0" w:before="0" w:line="240" w:lineRule="auto"/>
              <w:rPr>
                <w:rFonts w:ascii="Arial" w:cs="Arial" w:eastAsia="Arial" w:hAnsi="Arial"/>
                <w:i w:val="1"/>
                <w:color w:val="1c1c1c"/>
                <w:sz w:val="24"/>
                <w:szCs w:val="24"/>
              </w:rPr>
            </w:pPr>
            <w:r w:rsidDel="00000000" w:rsidR="00000000" w:rsidRPr="00000000">
              <w:rPr>
                <w:rFonts w:ascii="Arial" w:cs="Arial" w:eastAsia="Arial" w:hAnsi="Arial"/>
                <w:color w:val="1c1c1c"/>
                <w:sz w:val="24"/>
                <w:szCs w:val="24"/>
                <w:rtl w:val="0"/>
              </w:rPr>
              <w:t xml:space="preserve">• les verbes </w:t>
            </w:r>
            <w:r w:rsidDel="00000000" w:rsidR="00000000" w:rsidRPr="00000000">
              <w:rPr>
                <w:rFonts w:ascii="Arial" w:cs="Arial" w:eastAsia="Arial" w:hAnsi="Arial"/>
                <w:i w:val="1"/>
                <w:color w:val="1c1c1c"/>
                <w:sz w:val="24"/>
                <w:szCs w:val="24"/>
                <w:rtl w:val="0"/>
              </w:rPr>
              <w:t xml:space="preserve">être </w:t>
            </w:r>
            <w:r w:rsidDel="00000000" w:rsidR="00000000" w:rsidRPr="00000000">
              <w:rPr>
                <w:rFonts w:ascii="Arial" w:cs="Arial" w:eastAsia="Arial" w:hAnsi="Arial"/>
                <w:color w:val="1c1c1c"/>
                <w:sz w:val="24"/>
                <w:szCs w:val="24"/>
                <w:rtl w:val="0"/>
              </w:rPr>
              <w:t xml:space="preserve">et </w:t>
            </w:r>
            <w:r w:rsidDel="00000000" w:rsidR="00000000" w:rsidRPr="00000000">
              <w:rPr>
                <w:rFonts w:ascii="Arial" w:cs="Arial" w:eastAsia="Arial" w:hAnsi="Arial"/>
                <w:i w:val="1"/>
                <w:color w:val="1c1c1c"/>
                <w:sz w:val="24"/>
                <w:szCs w:val="24"/>
                <w:rtl w:val="0"/>
              </w:rPr>
              <w:t xml:space="preserve">s’appeler</w:t>
            </w:r>
          </w:p>
          <w:p w:rsidR="00000000" w:rsidDel="00000000" w:rsidP="00000000" w:rsidRDefault="00000000" w:rsidRPr="00000000" w14:paraId="00000044">
            <w:pPr>
              <w:widowControl w:val="0"/>
              <w:spacing w:after="0" w:before="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les articles indéfinis</w:t>
            </w:r>
          </w:p>
          <w:p w:rsidR="00000000" w:rsidDel="00000000" w:rsidP="00000000" w:rsidRDefault="00000000" w:rsidRPr="00000000" w14:paraId="00000045">
            <w:pPr>
              <w:widowControl w:val="0"/>
              <w:spacing w:after="0" w:before="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le pluriel (1)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after="0" w:before="0" w:line="240"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Lexique et communication</w:t>
            </w:r>
          </w:p>
          <w:p w:rsidR="00000000" w:rsidDel="00000000" w:rsidP="00000000" w:rsidRDefault="00000000" w:rsidRPr="00000000" w14:paraId="00000047">
            <w:pPr>
              <w:widowControl w:val="0"/>
              <w:spacing w:after="0" w:before="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j’apprends à épeler</w:t>
            </w:r>
          </w:p>
          <w:p w:rsidR="00000000" w:rsidDel="00000000" w:rsidP="00000000" w:rsidRDefault="00000000" w:rsidRPr="00000000" w14:paraId="00000048">
            <w:pPr>
              <w:widowControl w:val="0"/>
              <w:spacing w:after="0" w:before="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l’alphabet</w:t>
            </w:r>
          </w:p>
          <w:p w:rsidR="00000000" w:rsidDel="00000000" w:rsidP="00000000" w:rsidRDefault="00000000" w:rsidRPr="00000000" w14:paraId="00000049">
            <w:pPr>
              <w:widowControl w:val="0"/>
              <w:spacing w:after="0" w:before="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les formules de politesse</w:t>
            </w:r>
          </w:p>
        </w:tc>
      </w:tr>
      <w:tr>
        <w:trPr>
          <w:cantSplit w:val="0"/>
          <w:trHeight w:val="470" w:hRule="atLeast"/>
          <w:tblHeader w:val="0"/>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after="240" w:before="0" w:line="240" w:lineRule="auto"/>
              <w:rPr>
                <w:rFonts w:ascii="Arial" w:cs="Arial" w:eastAsia="Arial" w:hAnsi="Arial"/>
                <w:color w:val="1c1c1c"/>
                <w:sz w:val="24"/>
                <w:szCs w:val="24"/>
              </w:rPr>
            </w:pPr>
            <w:r w:rsidDel="00000000" w:rsidR="00000000" w:rsidRPr="00000000">
              <w:rPr>
                <w:rFonts w:ascii="Arial" w:cs="Arial" w:eastAsia="Arial" w:hAnsi="Arial"/>
                <w:b w:val="1"/>
                <w:color w:val="1c1c1c"/>
                <w:sz w:val="24"/>
                <w:szCs w:val="24"/>
                <w:rtl w:val="0"/>
              </w:rPr>
              <w:t xml:space="preserve">Competenze del 21° secolo</w:t>
            </w:r>
            <w:r w:rsidDel="00000000" w:rsidR="00000000" w:rsidRPr="00000000">
              <w:rPr>
                <w:rFonts w:ascii="Arial" w:cs="Arial" w:eastAsia="Arial" w:hAnsi="Arial"/>
                <w:color w:val="1c1c1c"/>
                <w:sz w:val="24"/>
                <w:szCs w:val="24"/>
                <w:rtl w:val="0"/>
              </w:rPr>
              <w:t xml:space="preserve">: Consapevolezza culturale, Comunicazione</w:t>
            </w:r>
          </w:p>
        </w:tc>
      </w:tr>
    </w:tbl>
    <w:p w:rsidR="00000000" w:rsidDel="00000000" w:rsidP="00000000" w:rsidRDefault="00000000" w:rsidRPr="00000000" w14:paraId="0000004D">
      <w:pPr>
        <w:spacing w:after="240" w:befor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spacing w:after="240" w:before="240" w:lineRule="auto"/>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F">
      <w:pPr>
        <w:spacing w:after="240" w:before="240" w:lineRule="auto"/>
        <w:jc w:val="left"/>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0">
      <w:pPr>
        <w:spacing w:after="240" w:before="240" w:lineRule="auto"/>
        <w:jc w:val="left"/>
        <w:rPr>
          <w:rFonts w:ascii="Arial" w:cs="Arial" w:eastAsia="Arial" w:hAnsi="Arial"/>
          <w:sz w:val="24"/>
          <w:szCs w:val="24"/>
        </w:rPr>
      </w:pPr>
      <w:r w:rsidDel="00000000" w:rsidR="00000000" w:rsidRPr="00000000">
        <w:rPr>
          <w:rtl w:val="0"/>
        </w:rPr>
      </w:r>
    </w:p>
    <w:tbl>
      <w:tblPr>
        <w:tblStyle w:val="Table3"/>
        <w:tblW w:w="9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60"/>
        <w:gridCol w:w="4080"/>
        <w:gridCol w:w="3450"/>
        <w:tblGridChange w:id="0">
          <w:tblGrid>
            <w:gridCol w:w="2460"/>
            <w:gridCol w:w="4080"/>
            <w:gridCol w:w="3450"/>
          </w:tblGrid>
        </w:tblGridChange>
      </w:tblGrid>
      <w:tr>
        <w:trPr>
          <w:cantSplit w:val="0"/>
          <w:trHeight w:val="485" w:hRule="atLeast"/>
          <w:tblHeader w:val="0"/>
        </w:trPr>
        <w:tc>
          <w:tcPr>
            <w:gridSpan w:val="3"/>
            <w:tcBorders>
              <w:top w:color="000000" w:space="0" w:sz="8" w:val="single"/>
              <w:left w:color="000000" w:space="0" w:sz="8" w:val="single"/>
              <w:bottom w:color="000000" w:space="0" w:sz="8" w:val="single"/>
              <w:right w:color="000000" w:space="0" w:sz="8" w:val="single"/>
            </w:tcBorders>
            <w:shd w:fill="a6a6a6" w:val="clear"/>
            <w:tcMar>
              <w:top w:w="100.0" w:type="dxa"/>
              <w:left w:w="100.0" w:type="dxa"/>
              <w:bottom w:w="100.0" w:type="dxa"/>
              <w:right w:w="100.0" w:type="dxa"/>
            </w:tcMar>
            <w:vAlign w:val="top"/>
          </w:tcPr>
          <w:p w:rsidR="00000000" w:rsidDel="00000000" w:rsidP="00000000" w:rsidRDefault="00000000" w:rsidRPr="00000000" w14:paraId="00000051">
            <w:pPr>
              <w:spacing w:after="0" w:before="0" w:line="276" w:lineRule="auto"/>
              <w:ind w:left="-140" w:firstLine="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Obiettivi di apprendimento dell’Unité 2</w:t>
            </w:r>
          </w:p>
        </w:tc>
      </w:tr>
      <w:tr>
        <w:trPr>
          <w:cantSplit w:val="0"/>
          <w:trHeight w:val="980" w:hRule="atLeast"/>
          <w:tblHeader w:val="0"/>
        </w:trPr>
        <w:tc>
          <w:tcPr>
            <w:tcBorders>
              <w:top w:color="000000" w:space="0" w:sz="0" w:val="nil"/>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54">
            <w:pPr>
              <w:spacing w:after="0" w:before="0" w:line="276" w:lineRule="auto"/>
              <w:jc w:val="center"/>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Flash culture:</w:t>
            </w:r>
          </w:p>
          <w:p w:rsidR="00000000" w:rsidDel="00000000" w:rsidP="00000000" w:rsidRDefault="00000000" w:rsidRPr="00000000" w14:paraId="00000055">
            <w:pPr>
              <w:spacing w:after="240" w:before="0" w:lineRule="auto"/>
              <w:jc w:val="center"/>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région</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56">
            <w:pPr>
              <w:spacing w:after="240" w:before="0" w:lineRule="auto"/>
              <w:jc w:val="center"/>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Funzioni comunicative, lessico, grammatica</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57">
            <w:pPr>
              <w:spacing w:after="240" w:before="0" w:lineRule="auto"/>
              <w:jc w:val="center"/>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Pleins feux sur…</w:t>
            </w:r>
          </w:p>
        </w:tc>
      </w:tr>
      <w:tr>
        <w:trPr>
          <w:cantSplit w:val="0"/>
          <w:trHeight w:val="44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spacing w:after="0" w:before="0" w:line="276"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Grand Est</w:t>
            </w:r>
          </w:p>
          <w:p w:rsidR="00000000" w:rsidDel="00000000" w:rsidP="00000000" w:rsidRDefault="00000000" w:rsidRPr="00000000" w14:paraId="00000059">
            <w:pPr>
              <w:spacing w:after="0" w:before="0" w:line="276"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Vidéo Culture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spacing w:after="0" w:before="0" w:line="276"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Apprenez à:</w:t>
            </w:r>
          </w:p>
          <w:p w:rsidR="00000000" w:rsidDel="00000000" w:rsidP="00000000" w:rsidRDefault="00000000" w:rsidRPr="00000000" w14:paraId="0000005B">
            <w:pPr>
              <w:spacing w:after="0" w:before="0" w:line="276"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demander et dire l’âge, la date, le lieu de naissance</w:t>
            </w:r>
          </w:p>
          <w:p w:rsidR="00000000" w:rsidDel="00000000" w:rsidP="00000000" w:rsidRDefault="00000000" w:rsidRPr="00000000" w14:paraId="0000005C">
            <w:pPr>
              <w:spacing w:after="0" w:before="0" w:line="276"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demander et dire l’adresse, le numéro de téléphone et le mail</w:t>
            </w:r>
          </w:p>
          <w:p w:rsidR="00000000" w:rsidDel="00000000" w:rsidP="00000000" w:rsidRDefault="00000000" w:rsidRPr="00000000" w14:paraId="0000005D">
            <w:pPr>
              <w:spacing w:after="0" w:before="0" w:line="276"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Découvrez:</w:t>
            </w:r>
          </w:p>
          <w:p w:rsidR="00000000" w:rsidDel="00000000" w:rsidP="00000000" w:rsidRDefault="00000000" w:rsidRPr="00000000" w14:paraId="0000005E">
            <w:pPr>
              <w:spacing w:after="0" w:before="0" w:line="276"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les nombres de 32 à 100</w:t>
            </w:r>
          </w:p>
          <w:p w:rsidR="00000000" w:rsidDel="00000000" w:rsidP="00000000" w:rsidRDefault="00000000" w:rsidRPr="00000000" w14:paraId="0000005F">
            <w:pPr>
              <w:spacing w:after="0" w:before="0" w:line="276"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le féminin (1)</w:t>
            </w:r>
          </w:p>
          <w:p w:rsidR="00000000" w:rsidDel="00000000" w:rsidP="00000000" w:rsidRDefault="00000000" w:rsidRPr="00000000" w14:paraId="00000060">
            <w:pPr>
              <w:spacing w:after="0" w:before="0" w:line="276" w:lineRule="auto"/>
              <w:rPr>
                <w:rFonts w:ascii="Arial" w:cs="Arial" w:eastAsia="Arial" w:hAnsi="Arial"/>
                <w:i w:val="1"/>
                <w:color w:val="1c1c1c"/>
                <w:sz w:val="24"/>
                <w:szCs w:val="24"/>
              </w:rPr>
            </w:pPr>
            <w:r w:rsidDel="00000000" w:rsidR="00000000" w:rsidRPr="00000000">
              <w:rPr>
                <w:rFonts w:ascii="Arial" w:cs="Arial" w:eastAsia="Arial" w:hAnsi="Arial"/>
                <w:color w:val="1c1c1c"/>
                <w:sz w:val="24"/>
                <w:szCs w:val="24"/>
                <w:rtl w:val="0"/>
              </w:rPr>
              <w:t xml:space="preserve">• le verbe </w:t>
            </w:r>
            <w:r w:rsidDel="00000000" w:rsidR="00000000" w:rsidRPr="00000000">
              <w:rPr>
                <w:rFonts w:ascii="Arial" w:cs="Arial" w:eastAsia="Arial" w:hAnsi="Arial"/>
                <w:i w:val="1"/>
                <w:color w:val="1c1c1c"/>
                <w:sz w:val="24"/>
                <w:szCs w:val="24"/>
                <w:rtl w:val="0"/>
              </w:rPr>
              <w:t xml:space="preserve">avoir</w:t>
            </w:r>
          </w:p>
          <w:p w:rsidR="00000000" w:rsidDel="00000000" w:rsidP="00000000" w:rsidRDefault="00000000" w:rsidRPr="00000000" w14:paraId="00000061">
            <w:pPr>
              <w:spacing w:after="0" w:before="0" w:line="276" w:lineRule="auto"/>
              <w:rPr>
                <w:rFonts w:ascii="Arial" w:cs="Arial" w:eastAsia="Arial" w:hAnsi="Arial"/>
                <w:i w:val="1"/>
                <w:color w:val="1c1c1c"/>
                <w:sz w:val="24"/>
                <w:szCs w:val="24"/>
              </w:rPr>
            </w:pPr>
            <w:r w:rsidDel="00000000" w:rsidR="00000000" w:rsidRPr="00000000">
              <w:rPr>
                <w:rFonts w:ascii="Arial" w:cs="Arial" w:eastAsia="Arial" w:hAnsi="Arial"/>
                <w:color w:val="1c1c1c"/>
                <w:sz w:val="24"/>
                <w:szCs w:val="24"/>
                <w:rtl w:val="0"/>
              </w:rPr>
              <w:t xml:space="preserve">• le verbe </w:t>
            </w:r>
            <w:r w:rsidDel="00000000" w:rsidR="00000000" w:rsidRPr="00000000">
              <w:rPr>
                <w:rFonts w:ascii="Arial" w:cs="Arial" w:eastAsia="Arial" w:hAnsi="Arial"/>
                <w:i w:val="1"/>
                <w:color w:val="1c1c1c"/>
                <w:sz w:val="24"/>
                <w:szCs w:val="24"/>
                <w:rtl w:val="0"/>
              </w:rPr>
              <w:t xml:space="preserve">habiter </w:t>
            </w:r>
            <w:r w:rsidDel="00000000" w:rsidR="00000000" w:rsidRPr="00000000">
              <w:rPr>
                <w:rFonts w:ascii="Arial" w:cs="Arial" w:eastAsia="Arial" w:hAnsi="Arial"/>
                <w:color w:val="1c1c1c"/>
                <w:sz w:val="24"/>
                <w:szCs w:val="24"/>
                <w:rtl w:val="0"/>
              </w:rPr>
              <w:t xml:space="preserve">et les verbes en -</w:t>
            </w:r>
            <w:r w:rsidDel="00000000" w:rsidR="00000000" w:rsidRPr="00000000">
              <w:rPr>
                <w:rFonts w:ascii="Arial" w:cs="Arial" w:eastAsia="Arial" w:hAnsi="Arial"/>
                <w:i w:val="1"/>
                <w:color w:val="1c1c1c"/>
                <w:sz w:val="24"/>
                <w:szCs w:val="24"/>
                <w:rtl w:val="0"/>
              </w:rPr>
              <w:t xml:space="preserve">er</w:t>
            </w:r>
          </w:p>
          <w:p w:rsidR="00000000" w:rsidDel="00000000" w:rsidP="00000000" w:rsidRDefault="00000000" w:rsidRPr="00000000" w14:paraId="00000062">
            <w:pPr>
              <w:spacing w:after="0" w:before="0" w:line="276" w:lineRule="auto"/>
              <w:rPr>
                <w:rFonts w:ascii="Arial" w:cs="Arial" w:eastAsia="Arial" w:hAnsi="Arial"/>
                <w:i w:val="1"/>
                <w:color w:val="1c1c1c"/>
                <w:sz w:val="24"/>
                <w:szCs w:val="24"/>
              </w:rPr>
            </w:pPr>
            <w:r w:rsidDel="00000000" w:rsidR="00000000" w:rsidRPr="00000000">
              <w:rPr>
                <w:rFonts w:ascii="Arial" w:cs="Arial" w:eastAsia="Arial" w:hAnsi="Arial"/>
                <w:color w:val="1c1c1c"/>
                <w:sz w:val="24"/>
                <w:szCs w:val="24"/>
                <w:rtl w:val="0"/>
              </w:rPr>
              <w:t xml:space="preserve">• l’adjectif interrogatif </w:t>
            </w:r>
            <w:r w:rsidDel="00000000" w:rsidR="00000000" w:rsidRPr="00000000">
              <w:rPr>
                <w:rFonts w:ascii="Arial" w:cs="Arial" w:eastAsia="Arial" w:hAnsi="Arial"/>
                <w:i w:val="1"/>
                <w:color w:val="1c1c1c"/>
                <w:sz w:val="24"/>
                <w:szCs w:val="24"/>
                <w:rtl w:val="0"/>
              </w:rPr>
              <w:t xml:space="preserve">quel</w:t>
            </w:r>
          </w:p>
          <w:p w:rsidR="00000000" w:rsidDel="00000000" w:rsidP="00000000" w:rsidRDefault="00000000" w:rsidRPr="00000000" w14:paraId="00000063">
            <w:pPr>
              <w:spacing w:after="0" w:before="0" w:line="276" w:lineRule="auto"/>
              <w:rPr>
                <w:rFonts w:ascii="Arial" w:cs="Arial" w:eastAsia="Arial" w:hAnsi="Arial"/>
                <w:i w:val="1"/>
                <w:color w:val="1c1c1c"/>
                <w:sz w:val="24"/>
                <w:szCs w:val="24"/>
              </w:rPr>
            </w:pPr>
            <w:r w:rsidDel="00000000" w:rsidR="00000000" w:rsidRPr="00000000">
              <w:rPr>
                <w:rFonts w:ascii="Arial" w:cs="Arial" w:eastAsia="Arial" w:hAnsi="Arial"/>
                <w:color w:val="1c1c1c"/>
                <w:sz w:val="24"/>
                <w:szCs w:val="24"/>
                <w:rtl w:val="0"/>
              </w:rPr>
              <w:t xml:space="preserve">• les pronoms sujets </w:t>
            </w:r>
            <w:r w:rsidDel="00000000" w:rsidR="00000000" w:rsidRPr="00000000">
              <w:rPr>
                <w:rFonts w:ascii="Arial" w:cs="Arial" w:eastAsia="Arial" w:hAnsi="Arial"/>
                <w:i w:val="1"/>
                <w:color w:val="1c1c1c"/>
                <w:sz w:val="24"/>
                <w:szCs w:val="24"/>
                <w:rtl w:val="0"/>
              </w:rPr>
              <w:t xml:space="preserve">on </w:t>
            </w:r>
            <w:r w:rsidDel="00000000" w:rsidR="00000000" w:rsidRPr="00000000">
              <w:rPr>
                <w:rFonts w:ascii="Arial" w:cs="Arial" w:eastAsia="Arial" w:hAnsi="Arial"/>
                <w:color w:val="1c1c1c"/>
                <w:sz w:val="24"/>
                <w:szCs w:val="24"/>
                <w:rtl w:val="0"/>
              </w:rPr>
              <w:t xml:space="preserve">et </w:t>
            </w:r>
            <w:r w:rsidDel="00000000" w:rsidR="00000000" w:rsidRPr="00000000">
              <w:rPr>
                <w:rFonts w:ascii="Arial" w:cs="Arial" w:eastAsia="Arial" w:hAnsi="Arial"/>
                <w:i w:val="1"/>
                <w:color w:val="1c1c1c"/>
                <w:sz w:val="24"/>
                <w:szCs w:val="24"/>
                <w:rtl w:val="0"/>
              </w:rPr>
              <w:t xml:space="preserve">nous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spacing w:after="0" w:before="0" w:line="276"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Lexique</w:t>
            </w:r>
          </w:p>
          <w:p w:rsidR="00000000" w:rsidDel="00000000" w:rsidP="00000000" w:rsidRDefault="00000000" w:rsidRPr="00000000" w14:paraId="00000065">
            <w:pPr>
              <w:spacing w:after="0" w:before="0" w:line="276"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la fête d’anniversaire</w:t>
            </w:r>
          </w:p>
          <w:p w:rsidR="00000000" w:rsidDel="00000000" w:rsidP="00000000" w:rsidRDefault="00000000" w:rsidRPr="00000000" w14:paraId="00000066">
            <w:pPr>
              <w:spacing w:after="0" w:before="0" w:line="276"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la fête de Noël</w:t>
            </w:r>
          </w:p>
        </w:tc>
      </w:tr>
      <w:tr>
        <w:trPr>
          <w:cantSplit w:val="0"/>
          <w:trHeight w:val="725" w:hRule="atLeast"/>
          <w:tblHeader w:val="0"/>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spacing w:after="240" w:before="0" w:lineRule="auto"/>
              <w:rPr>
                <w:rFonts w:ascii="Arial" w:cs="Arial" w:eastAsia="Arial" w:hAnsi="Arial"/>
                <w:color w:val="1c1c1c"/>
                <w:sz w:val="24"/>
                <w:szCs w:val="24"/>
              </w:rPr>
            </w:pPr>
            <w:r w:rsidDel="00000000" w:rsidR="00000000" w:rsidRPr="00000000">
              <w:rPr>
                <w:rFonts w:ascii="Arial" w:cs="Arial" w:eastAsia="Arial" w:hAnsi="Arial"/>
                <w:b w:val="1"/>
                <w:color w:val="1c1c1c"/>
                <w:sz w:val="24"/>
                <w:szCs w:val="24"/>
                <w:rtl w:val="0"/>
              </w:rPr>
              <w:t xml:space="preserve">Competenze del 21° secolo: </w:t>
            </w:r>
            <w:r w:rsidDel="00000000" w:rsidR="00000000" w:rsidRPr="00000000">
              <w:rPr>
                <w:rFonts w:ascii="Arial" w:cs="Arial" w:eastAsia="Arial" w:hAnsi="Arial"/>
                <w:color w:val="1c1c1c"/>
                <w:sz w:val="24"/>
                <w:szCs w:val="24"/>
                <w:rtl w:val="0"/>
              </w:rPr>
              <w:t xml:space="preserve">Consapevolezza culturale, Creatività, Comunicazione</w:t>
            </w:r>
          </w:p>
        </w:tc>
      </w:tr>
      <w:tr>
        <w:trPr>
          <w:cantSplit w:val="0"/>
          <w:trHeight w:val="470" w:hRule="atLeast"/>
          <w:tblHeader w:val="0"/>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spacing w:after="240" w:before="0"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Educazione civica: COSTITUZIONE, diritto, legalità e solidarietà</w:t>
            </w:r>
          </w:p>
        </w:tc>
      </w:tr>
    </w:tbl>
    <w:p w:rsidR="00000000" w:rsidDel="00000000" w:rsidP="00000000" w:rsidRDefault="00000000" w:rsidRPr="00000000" w14:paraId="0000006D">
      <w:pPr>
        <w:rPr>
          <w:rFonts w:ascii="Arial" w:cs="Arial" w:eastAsia="Arial" w:hAnsi="Arial"/>
          <w:sz w:val="24"/>
          <w:szCs w:val="24"/>
        </w:rPr>
      </w:pPr>
      <w:r w:rsidDel="00000000" w:rsidR="00000000" w:rsidRPr="00000000">
        <w:rPr>
          <w:rtl w:val="0"/>
        </w:rPr>
      </w:r>
    </w:p>
    <w:tbl>
      <w:tblPr>
        <w:tblStyle w:val="Table4"/>
        <w:tblW w:w="101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10"/>
        <w:gridCol w:w="5505"/>
        <w:gridCol w:w="2325"/>
        <w:tblGridChange w:id="0">
          <w:tblGrid>
            <w:gridCol w:w="2310"/>
            <w:gridCol w:w="5505"/>
            <w:gridCol w:w="2325"/>
          </w:tblGrid>
        </w:tblGridChange>
      </w:tblGrid>
      <w:tr>
        <w:trPr>
          <w:cantSplit w:val="0"/>
          <w:trHeight w:val="485" w:hRule="atLeast"/>
          <w:tblHeader w:val="0"/>
        </w:trPr>
        <w:tc>
          <w:tcPr>
            <w:gridSpan w:val="3"/>
            <w:tcBorders>
              <w:top w:color="000000" w:space="0" w:sz="8" w:val="single"/>
              <w:left w:color="000000" w:space="0" w:sz="8" w:val="single"/>
              <w:bottom w:color="000000" w:space="0" w:sz="8" w:val="single"/>
              <w:right w:color="000000" w:space="0" w:sz="8" w:val="single"/>
            </w:tcBorders>
            <w:shd w:fill="a6a6a6" w:val="clear"/>
            <w:tcMar>
              <w:top w:w="100.0" w:type="dxa"/>
              <w:left w:w="100.0" w:type="dxa"/>
              <w:bottom w:w="100.0" w:type="dxa"/>
              <w:right w:w="100.0" w:type="dxa"/>
            </w:tcMar>
            <w:vAlign w:val="top"/>
          </w:tcPr>
          <w:p w:rsidR="00000000" w:rsidDel="00000000" w:rsidP="00000000" w:rsidRDefault="00000000" w:rsidRPr="00000000" w14:paraId="0000006E">
            <w:pPr>
              <w:spacing w:after="0" w:line="276" w:lineRule="auto"/>
              <w:ind w:left="-140" w:firstLine="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Obiettivi di apprendimento dell’Unité 3</w:t>
            </w:r>
          </w:p>
        </w:tc>
      </w:tr>
      <w:tr>
        <w:trPr>
          <w:cantSplit w:val="0"/>
          <w:trHeight w:val="866.748046875" w:hRule="atLeast"/>
          <w:tblHeader w:val="0"/>
        </w:trPr>
        <w:tc>
          <w:tcPr>
            <w:tcBorders>
              <w:top w:color="000000" w:space="0" w:sz="0" w:val="nil"/>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1">
            <w:pPr>
              <w:spacing w:after="0" w:before="0" w:line="276" w:lineRule="auto"/>
              <w:jc w:val="center"/>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Flash culture:</w:t>
            </w:r>
          </w:p>
          <w:p w:rsidR="00000000" w:rsidDel="00000000" w:rsidP="00000000" w:rsidRDefault="00000000" w:rsidRPr="00000000" w14:paraId="00000072">
            <w:pPr>
              <w:spacing w:after="240" w:before="0" w:lineRule="auto"/>
              <w:jc w:val="center"/>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région</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3">
            <w:pPr>
              <w:spacing w:after="240" w:before="0" w:lineRule="auto"/>
              <w:jc w:val="center"/>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Funzioni comunicative, lessico, grammatica</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4">
            <w:pPr>
              <w:spacing w:after="240" w:before="0" w:lineRule="auto"/>
              <w:jc w:val="center"/>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Pleins feux sur…</w:t>
            </w:r>
          </w:p>
        </w:tc>
      </w:tr>
      <w:tr>
        <w:trPr>
          <w:cantSplit w:val="0"/>
          <w:trHeight w:val="429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5">
            <w:pPr>
              <w:spacing w:after="0" w:before="24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Normandie</w:t>
            </w:r>
          </w:p>
          <w:p w:rsidR="00000000" w:rsidDel="00000000" w:rsidP="00000000" w:rsidRDefault="00000000" w:rsidRPr="00000000" w14:paraId="00000076">
            <w:pPr>
              <w:spacing w:after="0" w:before="240" w:line="240" w:lineRule="auto"/>
              <w:ind w:firstLine="140"/>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Vidéo Culture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7">
            <w:pPr>
              <w:spacing w:after="0" w:before="240" w:line="240"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Apprenez à:</w:t>
            </w:r>
          </w:p>
          <w:p w:rsidR="00000000" w:rsidDel="00000000" w:rsidP="00000000" w:rsidRDefault="00000000" w:rsidRPr="00000000" w14:paraId="00000078">
            <w:pPr>
              <w:spacing w:after="0" w:before="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identifier un objet</w:t>
            </w:r>
          </w:p>
          <w:p w:rsidR="00000000" w:rsidDel="00000000" w:rsidP="00000000" w:rsidRDefault="00000000" w:rsidRPr="00000000" w14:paraId="00000079">
            <w:pPr>
              <w:spacing w:after="0" w:before="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exprimer ses goûts et ses préférences (1)</w:t>
            </w:r>
          </w:p>
          <w:p w:rsidR="00000000" w:rsidDel="00000000" w:rsidP="00000000" w:rsidRDefault="00000000" w:rsidRPr="00000000" w14:paraId="0000007A">
            <w:pPr>
              <w:spacing w:after="0" w:before="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parler collège</w:t>
            </w:r>
          </w:p>
          <w:p w:rsidR="00000000" w:rsidDel="00000000" w:rsidP="00000000" w:rsidRDefault="00000000" w:rsidRPr="00000000" w14:paraId="0000007B">
            <w:pPr>
              <w:spacing w:after="0" w:before="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demander et dire l’heure</w:t>
            </w:r>
          </w:p>
          <w:p w:rsidR="00000000" w:rsidDel="00000000" w:rsidP="00000000" w:rsidRDefault="00000000" w:rsidRPr="00000000" w14:paraId="0000007C">
            <w:pPr>
              <w:spacing w:after="0" w:before="0" w:line="240"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Découvrez:</w:t>
            </w:r>
          </w:p>
          <w:p w:rsidR="00000000" w:rsidDel="00000000" w:rsidP="00000000" w:rsidRDefault="00000000" w:rsidRPr="00000000" w14:paraId="0000007D">
            <w:pPr>
              <w:spacing w:after="0" w:before="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les fournitures scolaires</w:t>
            </w:r>
          </w:p>
          <w:p w:rsidR="00000000" w:rsidDel="00000000" w:rsidP="00000000" w:rsidRDefault="00000000" w:rsidRPr="00000000" w14:paraId="0000007E">
            <w:pPr>
              <w:spacing w:after="0" w:before="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la classe</w:t>
            </w:r>
          </w:p>
          <w:p w:rsidR="00000000" w:rsidDel="00000000" w:rsidP="00000000" w:rsidRDefault="00000000" w:rsidRPr="00000000" w14:paraId="0000007F">
            <w:pPr>
              <w:spacing w:after="0" w:before="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les matières scolaires</w:t>
            </w:r>
          </w:p>
          <w:p w:rsidR="00000000" w:rsidDel="00000000" w:rsidP="00000000" w:rsidRDefault="00000000" w:rsidRPr="00000000" w14:paraId="00000080">
            <w:pPr>
              <w:spacing w:after="0" w:before="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les verbes du 1er groupe: particularités</w:t>
            </w:r>
          </w:p>
          <w:p w:rsidR="00000000" w:rsidDel="00000000" w:rsidP="00000000" w:rsidRDefault="00000000" w:rsidRPr="00000000" w14:paraId="00000081">
            <w:pPr>
              <w:spacing w:after="0" w:before="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w:t>
            </w:r>
            <w:r w:rsidDel="00000000" w:rsidR="00000000" w:rsidRPr="00000000">
              <w:rPr>
                <w:rFonts w:ascii="Arial" w:cs="Arial" w:eastAsia="Arial" w:hAnsi="Arial"/>
                <w:i w:val="1"/>
                <w:color w:val="1c1c1c"/>
                <w:sz w:val="24"/>
                <w:szCs w:val="24"/>
                <w:rtl w:val="0"/>
              </w:rPr>
              <w:t xml:space="preserve">commencer</w:t>
            </w:r>
            <w:r w:rsidDel="00000000" w:rsidR="00000000" w:rsidRPr="00000000">
              <w:rPr>
                <w:rFonts w:ascii="Arial" w:cs="Arial" w:eastAsia="Arial" w:hAnsi="Arial"/>
                <w:color w:val="1c1c1c"/>
                <w:sz w:val="24"/>
                <w:szCs w:val="24"/>
                <w:rtl w:val="0"/>
              </w:rPr>
              <w:t xml:space="preserve">, </w:t>
            </w:r>
            <w:r w:rsidDel="00000000" w:rsidR="00000000" w:rsidRPr="00000000">
              <w:rPr>
                <w:rFonts w:ascii="Arial" w:cs="Arial" w:eastAsia="Arial" w:hAnsi="Arial"/>
                <w:i w:val="1"/>
                <w:color w:val="1c1c1c"/>
                <w:sz w:val="24"/>
                <w:szCs w:val="24"/>
                <w:rtl w:val="0"/>
              </w:rPr>
              <w:t xml:space="preserve">préférer</w:t>
            </w:r>
            <w:r w:rsidDel="00000000" w:rsidR="00000000" w:rsidRPr="00000000">
              <w:rPr>
                <w:rFonts w:ascii="Arial" w:cs="Arial" w:eastAsia="Arial" w:hAnsi="Arial"/>
                <w:color w:val="1c1c1c"/>
                <w:sz w:val="24"/>
                <w:szCs w:val="24"/>
                <w:rtl w:val="0"/>
              </w:rPr>
              <w:t xml:space="preserve">)</w:t>
            </w:r>
          </w:p>
          <w:p w:rsidR="00000000" w:rsidDel="00000000" w:rsidP="00000000" w:rsidRDefault="00000000" w:rsidRPr="00000000" w14:paraId="00000082">
            <w:pPr>
              <w:spacing w:after="0" w:before="0" w:line="240" w:lineRule="auto"/>
              <w:rPr>
                <w:rFonts w:ascii="Arial" w:cs="Arial" w:eastAsia="Arial" w:hAnsi="Arial"/>
                <w:i w:val="1"/>
                <w:color w:val="1c1c1c"/>
                <w:sz w:val="24"/>
                <w:szCs w:val="24"/>
              </w:rPr>
            </w:pPr>
            <w:r w:rsidDel="00000000" w:rsidR="00000000" w:rsidRPr="00000000">
              <w:rPr>
                <w:rFonts w:ascii="Arial" w:cs="Arial" w:eastAsia="Arial" w:hAnsi="Arial"/>
                <w:color w:val="1c1c1c"/>
                <w:sz w:val="24"/>
                <w:szCs w:val="24"/>
                <w:rtl w:val="0"/>
              </w:rPr>
              <w:t xml:space="preserve">• le verbe </w:t>
            </w:r>
            <w:r w:rsidDel="00000000" w:rsidR="00000000" w:rsidRPr="00000000">
              <w:rPr>
                <w:rFonts w:ascii="Arial" w:cs="Arial" w:eastAsia="Arial" w:hAnsi="Arial"/>
                <w:i w:val="1"/>
                <w:color w:val="1c1c1c"/>
                <w:sz w:val="24"/>
                <w:szCs w:val="24"/>
                <w:rtl w:val="0"/>
              </w:rPr>
              <w:t xml:space="preserve">étudier</w:t>
            </w:r>
          </w:p>
          <w:p w:rsidR="00000000" w:rsidDel="00000000" w:rsidP="00000000" w:rsidRDefault="00000000" w:rsidRPr="00000000" w14:paraId="00000083">
            <w:pPr>
              <w:spacing w:after="0" w:before="0" w:line="240" w:lineRule="auto"/>
              <w:rPr>
                <w:rFonts w:ascii="Arial" w:cs="Arial" w:eastAsia="Arial" w:hAnsi="Arial"/>
                <w:i w:val="1"/>
                <w:color w:val="1c1c1c"/>
                <w:sz w:val="24"/>
                <w:szCs w:val="24"/>
              </w:rPr>
            </w:pPr>
            <w:r w:rsidDel="00000000" w:rsidR="00000000" w:rsidRPr="00000000">
              <w:rPr>
                <w:rFonts w:ascii="Arial" w:cs="Arial" w:eastAsia="Arial" w:hAnsi="Arial"/>
                <w:color w:val="1c1c1c"/>
                <w:sz w:val="24"/>
                <w:szCs w:val="24"/>
                <w:rtl w:val="0"/>
              </w:rPr>
              <w:t xml:space="preserve">• </w:t>
            </w:r>
            <w:r w:rsidDel="00000000" w:rsidR="00000000" w:rsidRPr="00000000">
              <w:rPr>
                <w:rFonts w:ascii="Arial" w:cs="Arial" w:eastAsia="Arial" w:hAnsi="Arial"/>
                <w:i w:val="1"/>
                <w:color w:val="1c1c1c"/>
                <w:sz w:val="24"/>
                <w:szCs w:val="24"/>
                <w:rtl w:val="0"/>
              </w:rPr>
              <w:t xml:space="preserve">Il y a </w:t>
            </w:r>
            <w:r w:rsidDel="00000000" w:rsidR="00000000" w:rsidRPr="00000000">
              <w:rPr>
                <w:rFonts w:ascii="Arial" w:cs="Arial" w:eastAsia="Arial" w:hAnsi="Arial"/>
                <w:color w:val="1c1c1c"/>
                <w:sz w:val="24"/>
                <w:szCs w:val="24"/>
                <w:rtl w:val="0"/>
              </w:rPr>
              <w:t xml:space="preserve">– </w:t>
            </w:r>
            <w:r w:rsidDel="00000000" w:rsidR="00000000" w:rsidRPr="00000000">
              <w:rPr>
                <w:rFonts w:ascii="Arial" w:cs="Arial" w:eastAsia="Arial" w:hAnsi="Arial"/>
                <w:i w:val="1"/>
                <w:color w:val="1c1c1c"/>
                <w:sz w:val="24"/>
                <w:szCs w:val="24"/>
                <w:rtl w:val="0"/>
              </w:rPr>
              <w:t xml:space="preserve">C’est / Ce sont</w:t>
            </w:r>
          </w:p>
          <w:p w:rsidR="00000000" w:rsidDel="00000000" w:rsidP="00000000" w:rsidRDefault="00000000" w:rsidRPr="00000000" w14:paraId="00000084">
            <w:pPr>
              <w:spacing w:after="0" w:before="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la forme négative (1)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spacing w:after="0" w:before="240" w:line="240"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Lexique</w:t>
            </w:r>
          </w:p>
          <w:p w:rsidR="00000000" w:rsidDel="00000000" w:rsidP="00000000" w:rsidRDefault="00000000" w:rsidRPr="00000000" w14:paraId="00000086">
            <w:pPr>
              <w:spacing w:after="0" w:before="24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les couleurs</w:t>
            </w:r>
          </w:p>
          <w:p w:rsidR="00000000" w:rsidDel="00000000" w:rsidP="00000000" w:rsidRDefault="00000000" w:rsidRPr="00000000" w14:paraId="00000087">
            <w:pPr>
              <w:spacing w:after="0" w:before="24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la forme</w:t>
            </w:r>
          </w:p>
          <w:p w:rsidR="00000000" w:rsidDel="00000000" w:rsidP="00000000" w:rsidRDefault="00000000" w:rsidRPr="00000000" w14:paraId="00000088">
            <w:pPr>
              <w:spacing w:after="0" w:before="240" w:line="240" w:lineRule="auto"/>
              <w:rPr>
                <w:rFonts w:ascii="Arial" w:cs="Arial" w:eastAsia="Arial" w:hAnsi="Arial"/>
                <w:color w:val="1c1c1c"/>
                <w:sz w:val="24"/>
                <w:szCs w:val="24"/>
              </w:rPr>
            </w:pPr>
            <w:r w:rsidDel="00000000" w:rsidR="00000000" w:rsidRPr="00000000">
              <w:rPr>
                <w:rFonts w:ascii="Arial" w:cs="Arial" w:eastAsia="Arial" w:hAnsi="Arial"/>
                <w:color w:val="1c1c1c"/>
                <w:sz w:val="24"/>
                <w:szCs w:val="24"/>
                <w:rtl w:val="0"/>
              </w:rPr>
              <w:t xml:space="preserve">• la matière</w:t>
            </w:r>
          </w:p>
        </w:tc>
      </w:tr>
      <w:tr>
        <w:trPr>
          <w:cantSplit w:val="0"/>
          <w:trHeight w:val="725" w:hRule="atLeast"/>
          <w:tblHeader w:val="0"/>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spacing w:after="240" w:before="240" w:line="240" w:lineRule="auto"/>
              <w:rPr>
                <w:rFonts w:ascii="Arial" w:cs="Arial" w:eastAsia="Arial" w:hAnsi="Arial"/>
                <w:color w:val="1c1c1c"/>
                <w:sz w:val="24"/>
                <w:szCs w:val="24"/>
              </w:rPr>
            </w:pPr>
            <w:r w:rsidDel="00000000" w:rsidR="00000000" w:rsidRPr="00000000">
              <w:rPr>
                <w:rFonts w:ascii="Arial" w:cs="Arial" w:eastAsia="Arial" w:hAnsi="Arial"/>
                <w:b w:val="1"/>
                <w:color w:val="1c1c1c"/>
                <w:sz w:val="24"/>
                <w:szCs w:val="24"/>
                <w:rtl w:val="0"/>
              </w:rPr>
              <w:t xml:space="preserve">Competenze del 21° secolo: </w:t>
            </w:r>
            <w:r w:rsidDel="00000000" w:rsidR="00000000" w:rsidRPr="00000000">
              <w:rPr>
                <w:rFonts w:ascii="Arial" w:cs="Arial" w:eastAsia="Arial" w:hAnsi="Arial"/>
                <w:color w:val="1c1c1c"/>
                <w:sz w:val="24"/>
                <w:szCs w:val="24"/>
                <w:rtl w:val="0"/>
              </w:rPr>
              <w:t xml:space="preserve">Consapevolezza culturale, Comunicazione, Creatività</w:t>
            </w:r>
          </w:p>
        </w:tc>
      </w:tr>
    </w:tbl>
    <w:p w:rsidR="00000000" w:rsidDel="00000000" w:rsidP="00000000" w:rsidRDefault="00000000" w:rsidRPr="00000000" w14:paraId="0000008C">
      <w:pPr>
        <w:spacing w:after="0" w:before="240" w:line="276"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 </w:t>
      </w:r>
    </w:p>
    <w:tbl>
      <w:tblPr>
        <w:tblStyle w:val="Table5"/>
        <w:tblW w:w="102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35"/>
        <w:gridCol w:w="4200"/>
        <w:gridCol w:w="3465"/>
        <w:tblGridChange w:id="0">
          <w:tblGrid>
            <w:gridCol w:w="2535"/>
            <w:gridCol w:w="4200"/>
            <w:gridCol w:w="3465"/>
          </w:tblGrid>
        </w:tblGridChange>
      </w:tblGrid>
      <w:tr>
        <w:trPr>
          <w:cantSplit w:val="0"/>
          <w:trHeight w:val="485" w:hRule="atLeast"/>
          <w:tblHeader w:val="0"/>
        </w:trPr>
        <w:tc>
          <w:tcPr>
            <w:gridSpan w:val="3"/>
            <w:tcBorders>
              <w:top w:color="000000" w:space="0" w:sz="8" w:val="single"/>
              <w:left w:color="000000" w:space="0" w:sz="8" w:val="single"/>
              <w:bottom w:color="000000" w:space="0" w:sz="8" w:val="single"/>
              <w:right w:color="000000" w:space="0" w:sz="8" w:val="single"/>
            </w:tcBorders>
            <w:shd w:fill="a6a6a6" w:val="clear"/>
            <w:tcMar>
              <w:top w:w="100.0" w:type="dxa"/>
              <w:left w:w="100.0" w:type="dxa"/>
              <w:bottom w:w="100.0" w:type="dxa"/>
              <w:right w:w="100.0" w:type="dxa"/>
            </w:tcMar>
            <w:vAlign w:val="top"/>
          </w:tcPr>
          <w:p w:rsidR="00000000" w:rsidDel="00000000" w:rsidP="00000000" w:rsidRDefault="00000000" w:rsidRPr="00000000" w14:paraId="0000008D">
            <w:pPr>
              <w:spacing w:after="0" w:line="276" w:lineRule="auto"/>
              <w:ind w:left="-140" w:firstLine="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Obiettivi di apprendimento dell’Unité 5</w:t>
            </w:r>
          </w:p>
        </w:tc>
      </w:tr>
      <w:tr>
        <w:trPr>
          <w:cantSplit w:val="0"/>
          <w:trHeight w:val="980" w:hRule="atLeast"/>
          <w:tblHeader w:val="0"/>
        </w:trPr>
        <w:tc>
          <w:tcPr>
            <w:tcBorders>
              <w:top w:color="000000" w:space="0" w:sz="0" w:val="nil"/>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90">
            <w:pPr>
              <w:spacing w:after="0" w:before="0" w:line="276" w:lineRule="auto"/>
              <w:jc w:val="center"/>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Flash culture:</w:t>
            </w:r>
          </w:p>
          <w:p w:rsidR="00000000" w:rsidDel="00000000" w:rsidP="00000000" w:rsidRDefault="00000000" w:rsidRPr="00000000" w14:paraId="00000091">
            <w:pPr>
              <w:spacing w:after="240" w:before="0" w:line="276" w:lineRule="auto"/>
              <w:jc w:val="center"/>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région</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92">
            <w:pPr>
              <w:spacing w:after="240" w:before="0" w:line="276" w:lineRule="auto"/>
              <w:jc w:val="center"/>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Funzioni comunicative, lessico, grammatica</w:t>
            </w:r>
          </w:p>
        </w:tc>
        <w:tc>
          <w:tcPr>
            <w:tcBorders>
              <w:top w:color="000000" w:space="0" w:sz="0" w:val="nil"/>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93">
            <w:pPr>
              <w:spacing w:after="240" w:before="0" w:line="276" w:lineRule="auto"/>
              <w:jc w:val="center"/>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Pleins feux sur…</w:t>
            </w:r>
          </w:p>
        </w:tc>
      </w:tr>
      <w:tr>
        <w:trPr>
          <w:cantSplit w:val="0"/>
          <w:trHeight w:val="60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spacing w:after="0" w:before="0" w:line="276" w:lineRule="auto"/>
              <w:ind w:left="280" w:hanging="140"/>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 Pays de la Loire</w:t>
            </w:r>
          </w:p>
          <w:p w:rsidR="00000000" w:rsidDel="00000000" w:rsidP="00000000" w:rsidRDefault="00000000" w:rsidRPr="00000000" w14:paraId="00000095">
            <w:pPr>
              <w:spacing w:after="0" w:before="0" w:line="276" w:lineRule="auto"/>
              <w:ind w:left="280" w:hanging="140"/>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 Vidéo Culture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6">
            <w:pPr>
              <w:spacing w:after="0" w:before="0" w:line="276"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Apprenez à:</w:t>
            </w:r>
          </w:p>
          <w:p w:rsidR="00000000" w:rsidDel="00000000" w:rsidP="00000000" w:rsidRDefault="00000000" w:rsidRPr="00000000" w14:paraId="00000097">
            <w:pPr>
              <w:spacing w:after="0" w:before="0" w:line="276"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 décrire la famille et les animaux</w:t>
            </w:r>
          </w:p>
          <w:p w:rsidR="00000000" w:rsidDel="00000000" w:rsidP="00000000" w:rsidRDefault="00000000" w:rsidRPr="00000000" w14:paraId="00000098">
            <w:pPr>
              <w:spacing w:after="0" w:before="0" w:line="276"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 décrire le caractère</w:t>
            </w:r>
          </w:p>
          <w:p w:rsidR="00000000" w:rsidDel="00000000" w:rsidP="00000000" w:rsidRDefault="00000000" w:rsidRPr="00000000" w14:paraId="00000099">
            <w:pPr>
              <w:spacing w:after="0" w:before="0" w:line="276"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 demander et dire la profession</w:t>
            </w:r>
          </w:p>
          <w:p w:rsidR="00000000" w:rsidDel="00000000" w:rsidP="00000000" w:rsidRDefault="00000000" w:rsidRPr="00000000" w14:paraId="0000009A">
            <w:pPr>
              <w:spacing w:after="0" w:before="0" w:line="276"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Découvrez:</w:t>
            </w:r>
          </w:p>
          <w:p w:rsidR="00000000" w:rsidDel="00000000" w:rsidP="00000000" w:rsidRDefault="00000000" w:rsidRPr="00000000" w14:paraId="0000009B">
            <w:pPr>
              <w:spacing w:after="0" w:before="0" w:line="276"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 le féminin (2)</w:t>
            </w:r>
          </w:p>
          <w:p w:rsidR="00000000" w:rsidDel="00000000" w:rsidP="00000000" w:rsidRDefault="00000000" w:rsidRPr="00000000" w14:paraId="0000009C">
            <w:pPr>
              <w:spacing w:after="0" w:before="0" w:line="276"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 les professions</w:t>
            </w:r>
          </w:p>
          <w:p w:rsidR="00000000" w:rsidDel="00000000" w:rsidP="00000000" w:rsidRDefault="00000000" w:rsidRPr="00000000" w14:paraId="0000009D">
            <w:pPr>
              <w:spacing w:after="0" w:before="0" w:line="276"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 les adjectifs possessifs</w:t>
            </w:r>
          </w:p>
          <w:p w:rsidR="00000000" w:rsidDel="00000000" w:rsidP="00000000" w:rsidRDefault="00000000" w:rsidRPr="00000000" w14:paraId="0000009E">
            <w:pPr>
              <w:spacing w:after="0" w:before="0" w:line="276"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 l’article indéfini et la négation totale</w:t>
            </w:r>
          </w:p>
          <w:p w:rsidR="00000000" w:rsidDel="00000000" w:rsidP="00000000" w:rsidRDefault="00000000" w:rsidRPr="00000000" w14:paraId="0000009F">
            <w:pPr>
              <w:spacing w:after="0" w:before="0" w:line="276"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 les articles contractés (2)</w:t>
            </w:r>
          </w:p>
          <w:p w:rsidR="00000000" w:rsidDel="00000000" w:rsidP="00000000" w:rsidRDefault="00000000" w:rsidRPr="00000000" w14:paraId="000000A0">
            <w:pPr>
              <w:spacing w:after="0" w:before="0" w:line="276" w:lineRule="auto"/>
              <w:rPr>
                <w:rFonts w:ascii="Arial" w:cs="Arial" w:eastAsia="Arial" w:hAnsi="Arial"/>
                <w:b w:val="1"/>
                <w:i w:val="1"/>
                <w:color w:val="1c1c1c"/>
                <w:sz w:val="24"/>
                <w:szCs w:val="24"/>
              </w:rPr>
            </w:pPr>
            <w:r w:rsidDel="00000000" w:rsidR="00000000" w:rsidRPr="00000000">
              <w:rPr>
                <w:rFonts w:ascii="Arial" w:cs="Arial" w:eastAsia="Arial" w:hAnsi="Arial"/>
                <w:b w:val="1"/>
                <w:color w:val="1c1c1c"/>
                <w:sz w:val="24"/>
                <w:szCs w:val="24"/>
                <w:rtl w:val="0"/>
              </w:rPr>
              <w:t xml:space="preserve">• le verbe </w:t>
            </w:r>
            <w:r w:rsidDel="00000000" w:rsidR="00000000" w:rsidRPr="00000000">
              <w:rPr>
                <w:rFonts w:ascii="Arial" w:cs="Arial" w:eastAsia="Arial" w:hAnsi="Arial"/>
                <w:b w:val="1"/>
                <w:i w:val="1"/>
                <w:color w:val="1c1c1c"/>
                <w:sz w:val="24"/>
                <w:szCs w:val="24"/>
                <w:rtl w:val="0"/>
              </w:rPr>
              <w:t xml:space="preserve">faire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spacing w:after="0" w:before="0" w:line="276"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Lexique</w:t>
            </w:r>
          </w:p>
          <w:p w:rsidR="00000000" w:rsidDel="00000000" w:rsidP="00000000" w:rsidRDefault="00000000" w:rsidRPr="00000000" w14:paraId="000000A2">
            <w:pPr>
              <w:spacing w:after="0" w:before="0" w:line="276"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 la famille (2)</w:t>
            </w:r>
          </w:p>
          <w:p w:rsidR="00000000" w:rsidDel="00000000" w:rsidP="00000000" w:rsidRDefault="00000000" w:rsidRPr="00000000" w14:paraId="000000A3">
            <w:pPr>
              <w:spacing w:after="0" w:before="0" w:line="276"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 la famille recomposée</w:t>
            </w:r>
          </w:p>
        </w:tc>
      </w:tr>
      <w:tr>
        <w:trPr>
          <w:cantSplit w:val="0"/>
          <w:trHeight w:val="470" w:hRule="atLeast"/>
          <w:tblHeader w:val="0"/>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spacing w:after="240" w:before="0" w:line="276"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Competenze del 21° secolo: Creatività</w:t>
            </w:r>
          </w:p>
        </w:tc>
      </w:tr>
      <w:tr>
        <w:trPr>
          <w:cantSplit w:val="0"/>
          <w:trHeight w:val="470" w:hRule="atLeast"/>
          <w:tblHeader w:val="0"/>
        </w:trPr>
        <w:tc>
          <w:tcPr>
            <w:gridSpan w:val="3"/>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spacing w:after="240" w:before="0" w:line="276" w:lineRule="auto"/>
              <w:rPr>
                <w:rFonts w:ascii="Arial" w:cs="Arial" w:eastAsia="Arial" w:hAnsi="Arial"/>
                <w:b w:val="1"/>
                <w:color w:val="1c1c1c"/>
                <w:sz w:val="24"/>
                <w:szCs w:val="24"/>
              </w:rPr>
            </w:pPr>
            <w:r w:rsidDel="00000000" w:rsidR="00000000" w:rsidRPr="00000000">
              <w:rPr>
                <w:rFonts w:ascii="Arial" w:cs="Arial" w:eastAsia="Arial" w:hAnsi="Arial"/>
                <w:b w:val="1"/>
                <w:color w:val="1c1c1c"/>
                <w:sz w:val="24"/>
                <w:szCs w:val="24"/>
                <w:rtl w:val="0"/>
              </w:rPr>
              <w:t xml:space="preserve">Educazione civica: COSTITUZIONE, diritto, legalità e solidarietà</w:t>
            </w:r>
          </w:p>
        </w:tc>
      </w:tr>
    </w:tbl>
    <w:p w:rsidR="00000000" w:rsidDel="00000000" w:rsidP="00000000" w:rsidRDefault="00000000" w:rsidRPr="00000000" w14:paraId="000000AA">
      <w:pPr>
        <w:spacing w:after="0" w:before="240" w:line="276" w:lineRule="auto"/>
        <w:rPr>
          <w:rFonts w:ascii="Arial" w:cs="Arial" w:eastAsia="Arial" w:hAnsi="Arial"/>
          <w:b w:val="1"/>
          <w:color w:val="1c1c1c"/>
          <w:sz w:val="24"/>
          <w:szCs w:val="24"/>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sz w:val="26"/>
          <w:szCs w:val="26"/>
        </w:rPr>
      </w:pPr>
      <w:r w:rsidDel="00000000" w:rsidR="00000000" w:rsidRPr="00000000">
        <w:rPr>
          <w:rtl w:val="0"/>
        </w:rPr>
      </w:r>
    </w:p>
    <w:sectPr>
      <w:headerReference r:id="rId13" w:type="default"/>
      <w:footerReference r:id="rId14" w:type="default"/>
      <w:footerReference r:id="rId15" w:type="even"/>
      <w:pgSz w:h="16838" w:w="11906" w:orient="portrait"/>
      <w:pgMar w:bottom="851" w:top="567" w:left="851" w:right="851" w:header="0"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 w:val="left" w:leader="none" w:pos="214"/>
      </w:tabs>
      <w:spacing w:after="0" w:before="0" w:line="240" w:lineRule="auto"/>
      <w:ind w:left="0" w:right="360" w:firstLine="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360" w:firstLine="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tabs>
        <w:tab w:val="center" w:leader="none" w:pos="4819"/>
        <w:tab w:val="right" w:leader="none" w:pos="9638"/>
        <w:tab w:val="left" w:leader="none" w:pos="1397"/>
      </w:tabs>
      <w:spacing w:after="0" w:line="240" w:lineRule="auto"/>
      <w:ind w:right="5122"/>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080" w:hanging="360"/>
      </w:pPr>
      <w:rPr>
        <w:rFonts w:ascii="Arial" w:cs="Arial" w:eastAsia="Arial" w:hAnsi="Arial"/>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IT"/>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6"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6"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B91E38"/>
    <w:pPr>
      <w:spacing w:after="160" w:line="256" w:lineRule="auto"/>
    </w:pPr>
    <w:rPr>
      <w:sz w:val="22"/>
      <w:szCs w:val="22"/>
      <w:lang w:eastAsia="en-US" w:val="it-IT"/>
    </w:rPr>
  </w:style>
  <w:style w:type="character" w:styleId="Carpredefinitoparagrafo" w:default="1">
    <w:name w:val="Default Paragraph Font"/>
    <w:uiPriority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Intestazione">
    <w:name w:val="header"/>
    <w:basedOn w:val="Normale"/>
    <w:link w:val="IntestazioneCarattere"/>
    <w:uiPriority w:val="99"/>
    <w:unhideWhenUsed w:val="1"/>
    <w:rsid w:val="000971B3"/>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0971B3"/>
  </w:style>
  <w:style w:type="paragraph" w:styleId="Pidipagina">
    <w:name w:val="footer"/>
    <w:basedOn w:val="Normale"/>
    <w:link w:val="PidipaginaCarattere"/>
    <w:uiPriority w:val="99"/>
    <w:unhideWhenUsed w:val="1"/>
    <w:rsid w:val="000971B3"/>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0971B3"/>
  </w:style>
  <w:style w:type="character" w:styleId="Grigliamedia1">
    <w:name w:val="Medium Grid 1"/>
    <w:uiPriority w:val="99"/>
    <w:semiHidden w:val="1"/>
    <w:rsid w:val="000B5258"/>
    <w:rPr>
      <w:color w:val="808080"/>
    </w:rPr>
  </w:style>
  <w:style w:type="table" w:styleId="Grigliatabella">
    <w:name w:val="Table Grid"/>
    <w:basedOn w:val="Tabellanormale"/>
    <w:uiPriority w:val="39"/>
    <w:rsid w:val="00566E9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lencoacolori-Colore1">
    <w:name w:val="Colorful List Accent 1"/>
    <w:basedOn w:val="Normale"/>
    <w:uiPriority w:val="34"/>
    <w:qFormat w:val="1"/>
    <w:rsid w:val="006B4962"/>
    <w:pPr>
      <w:spacing w:line="259" w:lineRule="auto"/>
      <w:ind w:left="720"/>
      <w:contextualSpacing w:val="1"/>
    </w:pPr>
  </w:style>
  <w:style w:type="character" w:styleId="Collegamentoipertestuale">
    <w:name w:val="Hyperlink"/>
    <w:uiPriority w:val="99"/>
    <w:unhideWhenUsed w:val="1"/>
    <w:rsid w:val="00B26799"/>
    <w:rPr>
      <w:color w:val="0563c1"/>
      <w:u w:val="single"/>
    </w:rPr>
  </w:style>
  <w:style w:type="character" w:styleId="Numeropagina">
    <w:name w:val="page number"/>
    <w:uiPriority w:val="99"/>
    <w:semiHidden w:val="1"/>
    <w:unhideWhenUsed w:val="1"/>
    <w:rsid w:val="009A5826"/>
  </w:style>
  <w:style w:type="paragraph" w:styleId="Grigliamedia2">
    <w:name w:val="Medium Grid 2"/>
    <w:link w:val="Grigliamedia2Carattere"/>
    <w:qFormat w:val="1"/>
    <w:rsid w:val="007B1690"/>
    <w:rPr>
      <w:rFonts w:ascii="PMingLiU" w:eastAsia="MS Mincho" w:hAnsi="PMingLiU"/>
      <w:sz w:val="22"/>
      <w:szCs w:val="22"/>
      <w:lang w:eastAsia="it-IT" w:val="it-IT"/>
    </w:rPr>
  </w:style>
  <w:style w:type="character" w:styleId="Grigliamedia2Carattere" w:customStyle="1">
    <w:name w:val="Griglia media 2 Carattere"/>
    <w:link w:val="Grigliamedia2"/>
    <w:rsid w:val="007B1690"/>
    <w:rPr>
      <w:rFonts w:ascii="PMingLiU" w:eastAsia="MS Mincho" w:hAnsi="PMingLiU"/>
      <w:sz w:val="22"/>
      <w:szCs w:val="22"/>
    </w:rPr>
  </w:style>
  <w:style w:type="paragraph" w:styleId="Title1" w:customStyle="1">
    <w:name w:val="Title 1"/>
    <w:basedOn w:val="Normale"/>
    <w:next w:val="Normale"/>
    <w:qFormat w:val="1"/>
    <w:rsid w:val="00B025F3"/>
    <w:pPr>
      <w:spacing w:after="240" w:line="240" w:lineRule="auto"/>
    </w:pPr>
    <w:rPr>
      <w:b w:val="1"/>
      <w:sz w:val="40"/>
      <w:szCs w:val="24"/>
      <w:lang w:val="en-GB"/>
    </w:rPr>
  </w:style>
  <w:style w:type="paragraph" w:styleId="Title4" w:customStyle="1">
    <w:name w:val="Title 4"/>
    <w:basedOn w:val="Title1"/>
    <w:next w:val="Normale"/>
    <w:qFormat w:val="1"/>
    <w:rsid w:val="006745BF"/>
    <w:pPr>
      <w:spacing w:after="120"/>
      <w:contextualSpacing w:val="1"/>
    </w:pPr>
    <w:rPr>
      <w:sz w:val="28"/>
    </w:rPr>
  </w:style>
  <w:style w:type="paragraph" w:styleId="Testonotaapidipagina">
    <w:name w:val="footnote text"/>
    <w:basedOn w:val="Normale"/>
    <w:link w:val="TestonotaapidipaginaCarattere"/>
    <w:uiPriority w:val="99"/>
    <w:unhideWhenUsed w:val="1"/>
    <w:rsid w:val="006E584B"/>
    <w:rPr>
      <w:sz w:val="24"/>
      <w:szCs w:val="24"/>
    </w:rPr>
  </w:style>
  <w:style w:type="character" w:styleId="TestonotaapidipaginaCarattere" w:customStyle="1">
    <w:name w:val="Testo nota a piè di pagina Carattere"/>
    <w:link w:val="Testonotaapidipagina"/>
    <w:uiPriority w:val="99"/>
    <w:rsid w:val="006E584B"/>
    <w:rPr>
      <w:sz w:val="24"/>
      <w:szCs w:val="24"/>
      <w:lang w:eastAsia="en-US"/>
    </w:rPr>
  </w:style>
  <w:style w:type="character" w:styleId="Rimandonotaapidipagina">
    <w:name w:val="footnote reference"/>
    <w:uiPriority w:val="99"/>
    <w:unhideWhenUsed w:val="1"/>
    <w:rsid w:val="006E584B"/>
    <w:rPr>
      <w:vertAlign w:val="superscript"/>
    </w:rPr>
  </w:style>
  <w:style w:type="paragraph" w:styleId="NormaleWeb">
    <w:name w:val="Normal (Web)"/>
    <w:basedOn w:val="Normale"/>
    <w:uiPriority w:val="99"/>
    <w:semiHidden w:val="1"/>
    <w:unhideWhenUsed w:val="1"/>
    <w:rsid w:val="000027D9"/>
    <w:pPr>
      <w:spacing w:after="100" w:afterAutospacing="1" w:before="100" w:beforeAutospacing="1" w:line="240" w:lineRule="auto"/>
    </w:pPr>
    <w:rPr>
      <w:rFonts w:ascii="Times New Roman" w:eastAsia="Times New Roman" w:hAnsi="Times New Roman"/>
      <w:sz w:val="24"/>
      <w:szCs w:val="24"/>
      <w:lang w:eastAsia="fr-FR" w:val="fr-F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icsassuolo4ovest.edu.it/" TargetMode="External"/><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hyperlink" Target="http://www.icsassuolo4ovest.edu.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IXuIO2ubKbt5vRCBYZFIbMIYRA==">CgMxLjAyDWgudHpuOGtjdjRkdGs4AHIhMThPLXNYc3VUQk5yc0pvdElHb3RCdW55Z2pfYy1pZ2FD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2022-10-24T10:16:00Z</dcterms:created>
  <dc:creator>Dani</dc:creator>
</cp:coreProperties>
</file>